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6392F5F7"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57983">
        <w:rPr>
          <w:rFonts w:ascii="Arial" w:hAnsi="Arial" w:cs="Arial"/>
          <w:b/>
          <w:sz w:val="22"/>
          <w:szCs w:val="22"/>
        </w:rPr>
        <w:t>1</w:t>
      </w:r>
      <w:r w:rsidR="00E57983" w:rsidRPr="00E57983">
        <w:rPr>
          <w:rFonts w:ascii="Arial" w:hAnsi="Arial" w:cs="Arial"/>
          <w:b/>
          <w:sz w:val="22"/>
          <w:szCs w:val="22"/>
        </w:rPr>
        <w:t>3165</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56647FD"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329C0" w:rsidRPr="005329C0">
        <w:rPr>
          <w:rFonts w:ascii="Arial" w:hAnsi="Arial" w:cs="Arial"/>
          <w:b/>
          <w:sz w:val="22"/>
        </w:rPr>
        <w:t>Discussion on LB-LB CA via switching</w:t>
      </w:r>
    </w:p>
    <w:p w14:paraId="73AD8CE3" w14:textId="3F5AFF6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57983">
        <w:rPr>
          <w:rFonts w:ascii="Arial" w:eastAsiaTheme="minorEastAsia" w:hAnsi="Arial" w:cs="Arial"/>
          <w:b/>
          <w:sz w:val="22"/>
          <w:lang w:eastAsia="zh-CN"/>
        </w:rPr>
        <w:t>4.8.1</w:t>
      </w:r>
      <w:bookmarkStart w:id="3" w:name="_GoBack"/>
      <w:bookmarkEnd w:id="3"/>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9F97D53" w14:textId="5E00C665" w:rsidR="00F62330"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 xml:space="preserve">In this </w:t>
      </w:r>
      <w:r w:rsidR="00F62330">
        <w:rPr>
          <w:rFonts w:eastAsiaTheme="minorEastAsia"/>
          <w:sz w:val="24"/>
          <w:szCs w:val="24"/>
          <w:lang w:eastAsia="zh-CN"/>
        </w:rPr>
        <w:t>August</w:t>
      </w:r>
      <w:r>
        <w:rPr>
          <w:rFonts w:eastAsiaTheme="minorEastAsia" w:hint="eastAsia"/>
          <w:sz w:val="24"/>
          <w:szCs w:val="24"/>
          <w:lang w:eastAsia="zh-CN"/>
        </w:rPr>
        <w:t xml:space="preserve"> meeting, </w:t>
      </w:r>
      <w:r w:rsidR="00F62330">
        <w:rPr>
          <w:rFonts w:eastAsiaTheme="minorEastAsia"/>
          <w:sz w:val="24"/>
          <w:szCs w:val="24"/>
          <w:lang w:eastAsia="zh-CN"/>
        </w:rPr>
        <w:t xml:space="preserve">RAN2 has agreed the CR [1] for TS 38.331 to introduce network signalling for </w:t>
      </w:r>
      <w:r w:rsidR="005D3F59">
        <w:rPr>
          <w:rFonts w:eastAsiaTheme="minorEastAsia"/>
          <w:sz w:val="24"/>
          <w:szCs w:val="24"/>
          <w:lang w:eastAsia="zh-CN"/>
        </w:rPr>
        <w:t xml:space="preserve">Rel-19 </w:t>
      </w:r>
      <w:r w:rsidR="00F62330">
        <w:rPr>
          <w:rFonts w:eastAsiaTheme="minorEastAsia"/>
          <w:sz w:val="24"/>
          <w:szCs w:val="24"/>
          <w:lang w:eastAsia="zh-CN"/>
        </w:rPr>
        <w:t>LB-LB CA via switching.</w:t>
      </w:r>
    </w:p>
    <w:p w14:paraId="6DF97544" w14:textId="264510DF" w:rsidR="00F62330" w:rsidRDefault="005D3F59" w:rsidP="007A14B8">
      <w:pPr>
        <w:pStyle w:val="B1"/>
        <w:ind w:left="0" w:firstLine="0"/>
        <w:rPr>
          <w:rFonts w:eastAsiaTheme="minorEastAsia"/>
          <w:sz w:val="24"/>
          <w:szCs w:val="24"/>
          <w:lang w:eastAsia="zh-CN"/>
        </w:rPr>
      </w:pPr>
      <w:r>
        <w:rPr>
          <w:noProof/>
          <w:lang w:val="en-US" w:eastAsia="zh-CN"/>
        </w:rPr>
        <w:drawing>
          <wp:inline distT="0" distB="0" distL="0" distR="0" wp14:anchorId="5CE515CD" wp14:editId="1F5856A0">
            <wp:extent cx="6646545" cy="699013"/>
            <wp:effectExtent l="0" t="0" r="1905" b="6350"/>
            <wp:docPr id="6" name="图片 6" descr="C:\Users\zhangpeng16\AppData\Local\Temp\企业微信截图_175817789785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hangpeng16\AppData\Local\Temp\企业微信截图_1758177897851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699013"/>
                    </a:xfrm>
                    <a:prstGeom prst="rect">
                      <a:avLst/>
                    </a:prstGeom>
                    <a:noFill/>
                    <a:ln>
                      <a:noFill/>
                    </a:ln>
                  </pic:spPr>
                </pic:pic>
              </a:graphicData>
            </a:graphic>
          </wp:inline>
        </w:drawing>
      </w:r>
    </w:p>
    <w:p w14:paraId="70194CC6" w14:textId="54913B2E" w:rsidR="00F62330" w:rsidRDefault="00F62330" w:rsidP="007A14B8">
      <w:pPr>
        <w:pStyle w:val="B1"/>
        <w:ind w:left="0" w:firstLine="0"/>
        <w:rPr>
          <w:rFonts w:eastAsiaTheme="minorEastAsia"/>
          <w:sz w:val="24"/>
          <w:szCs w:val="24"/>
          <w:lang w:eastAsia="zh-CN"/>
        </w:rPr>
      </w:pPr>
      <w:r>
        <w:rPr>
          <w:noProof/>
          <w:lang w:val="en-US" w:eastAsia="zh-CN"/>
        </w:rPr>
        <w:drawing>
          <wp:inline distT="0" distB="0" distL="0" distR="0" wp14:anchorId="4BE34B08" wp14:editId="30B974C6">
            <wp:extent cx="6646545" cy="1085957"/>
            <wp:effectExtent l="0" t="0" r="1905" b="0"/>
            <wp:docPr id="5" name="图片 5" descr="C:\Users\zhangpeng16\AppData\Local\Temp\企业微信截图_17581756632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58175663232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6545" cy="1085957"/>
                    </a:xfrm>
                    <a:prstGeom prst="rect">
                      <a:avLst/>
                    </a:prstGeom>
                    <a:noFill/>
                    <a:ln>
                      <a:noFill/>
                    </a:ln>
                  </pic:spPr>
                </pic:pic>
              </a:graphicData>
            </a:graphic>
          </wp:inline>
        </w:drawing>
      </w:r>
    </w:p>
    <w:p w14:paraId="610E01A8" w14:textId="68E66486" w:rsidR="00415A98" w:rsidRDefault="00415A98" w:rsidP="00415A98">
      <w:pPr>
        <w:pStyle w:val="B1"/>
        <w:ind w:left="0" w:firstLine="0"/>
        <w:rPr>
          <w:rFonts w:eastAsiaTheme="minorEastAsia"/>
          <w:sz w:val="24"/>
          <w:szCs w:val="24"/>
          <w:lang w:eastAsia="zh-CN"/>
        </w:rPr>
      </w:pPr>
      <w:r>
        <w:rPr>
          <w:rFonts w:eastAsiaTheme="minorEastAsia" w:hint="eastAsia"/>
          <w:sz w:val="24"/>
          <w:szCs w:val="24"/>
          <w:lang w:eastAsia="zh-CN"/>
        </w:rPr>
        <w:t xml:space="preserve">In this </w:t>
      </w:r>
      <w:r>
        <w:rPr>
          <w:rFonts w:eastAsiaTheme="minorEastAsia"/>
          <w:sz w:val="24"/>
          <w:szCs w:val="24"/>
          <w:lang w:eastAsia="zh-CN"/>
        </w:rPr>
        <w:t>August</w:t>
      </w:r>
      <w:r>
        <w:rPr>
          <w:rFonts w:eastAsiaTheme="minorEastAsia" w:hint="eastAsia"/>
          <w:sz w:val="24"/>
          <w:szCs w:val="24"/>
          <w:lang w:eastAsia="zh-CN"/>
        </w:rPr>
        <w:t xml:space="preserve"> meeting, </w:t>
      </w:r>
      <w:r>
        <w:rPr>
          <w:rFonts w:eastAsiaTheme="minorEastAsia"/>
          <w:sz w:val="24"/>
          <w:szCs w:val="24"/>
          <w:lang w:eastAsia="zh-CN"/>
        </w:rPr>
        <w:t>RAN1 has reached the following agreements and conclusion based on the RAN1#122 chair note</w:t>
      </w:r>
      <w:r w:rsidR="003F7643">
        <w:rPr>
          <w:rFonts w:eastAsiaTheme="minorEastAsia"/>
          <w:sz w:val="24"/>
          <w:szCs w:val="24"/>
          <w:lang w:eastAsia="zh-CN"/>
        </w:rPr>
        <w:t>s</w:t>
      </w:r>
      <w:r>
        <w:rPr>
          <w:rFonts w:eastAsiaTheme="minorEastAsia"/>
          <w:sz w:val="24"/>
          <w:szCs w:val="24"/>
          <w:lang w:eastAsia="zh-CN"/>
        </w:rPr>
        <w:t xml:space="preserve"> [</w:t>
      </w:r>
      <w:r w:rsidR="00844809">
        <w:rPr>
          <w:rFonts w:eastAsiaTheme="minorEastAsia"/>
          <w:sz w:val="24"/>
          <w:szCs w:val="24"/>
          <w:lang w:eastAsia="zh-CN"/>
        </w:rPr>
        <w:t>2</w:t>
      </w:r>
      <w:r>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F24982" w14:paraId="383BAE8F" w14:textId="77777777" w:rsidTr="00F24982">
        <w:tc>
          <w:tcPr>
            <w:tcW w:w="10683" w:type="dxa"/>
          </w:tcPr>
          <w:p w14:paraId="64A48009" w14:textId="77777777" w:rsidR="00F24982" w:rsidRPr="00F24982" w:rsidRDefault="00F24982" w:rsidP="00F24982">
            <w:pPr>
              <w:rPr>
                <w:rFonts w:eastAsia="等线"/>
                <w:i/>
                <w:highlight w:val="green"/>
                <w:lang w:eastAsia="zh-CN"/>
              </w:rPr>
            </w:pPr>
            <w:r w:rsidRPr="00F24982">
              <w:rPr>
                <w:rFonts w:eastAsia="等线" w:hint="eastAsia"/>
                <w:i/>
                <w:highlight w:val="green"/>
                <w:lang w:eastAsia="zh-CN"/>
              </w:rPr>
              <w:t>Agreement</w:t>
            </w:r>
          </w:p>
          <w:p w14:paraId="15D0BC2E" w14:textId="77777777" w:rsidR="00F24982" w:rsidRPr="00F24982" w:rsidRDefault="00F24982" w:rsidP="00F24982">
            <w:pPr>
              <w:pStyle w:val="0Maintext"/>
              <w:spacing w:line="240" w:lineRule="auto"/>
              <w:contextualSpacing/>
              <w:rPr>
                <w:rFonts w:cs="Times New Roman"/>
                <w:i/>
              </w:rPr>
            </w:pPr>
            <w:r w:rsidRPr="00F24982">
              <w:rPr>
                <w:rFonts w:cs="Times New Roman"/>
                <w:i/>
              </w:rPr>
              <w:t xml:space="preserve">For Rel-19 low NR band carrier aggregation via switching, in terms of the collision handling of SSB, a UE does not receive the SSB that collides with the LB CA switching pattern </w:t>
            </w:r>
          </w:p>
          <w:p w14:paraId="03CFDB33" w14:textId="77777777" w:rsidR="00F24982" w:rsidRPr="00F24982" w:rsidRDefault="00F24982" w:rsidP="00F24982">
            <w:pPr>
              <w:pStyle w:val="0Maintext"/>
              <w:numPr>
                <w:ilvl w:val="0"/>
                <w:numId w:val="40"/>
              </w:numPr>
              <w:spacing w:line="240" w:lineRule="auto"/>
              <w:contextualSpacing/>
              <w:rPr>
                <w:rFonts w:cs="Times New Roman"/>
                <w:i/>
              </w:rPr>
            </w:pPr>
            <w:r w:rsidRPr="00F24982">
              <w:rPr>
                <w:rFonts w:cs="Times New Roman"/>
                <w:i/>
              </w:rPr>
              <w:t>Note: a SSB collides with the LB CA switching pattern if</w:t>
            </w:r>
          </w:p>
          <w:p w14:paraId="5818E6A1" w14:textId="77777777" w:rsidR="00F24982" w:rsidRPr="00F24982" w:rsidRDefault="00F24982" w:rsidP="00F24982">
            <w:pPr>
              <w:pStyle w:val="0Maintext"/>
              <w:numPr>
                <w:ilvl w:val="1"/>
                <w:numId w:val="40"/>
              </w:numPr>
              <w:spacing w:line="240" w:lineRule="auto"/>
              <w:contextualSpacing/>
              <w:rPr>
                <w:rFonts w:cs="Times New Roman"/>
                <w:i/>
              </w:rPr>
            </w:pPr>
            <w:r w:rsidRPr="00F24982">
              <w:rPr>
                <w:rFonts w:cs="Times New Roman"/>
                <w:i/>
              </w:rPr>
              <w:t>For SSB in FDD carrier, one or multiple SSB symbols overlaps with symbols configured as either SDL carrier or switching gap</w:t>
            </w:r>
          </w:p>
          <w:p w14:paraId="4E5483AE" w14:textId="77777777" w:rsidR="00F24982" w:rsidRPr="00F24982" w:rsidRDefault="00F24982" w:rsidP="00F24982">
            <w:pPr>
              <w:pStyle w:val="0Maintext"/>
              <w:numPr>
                <w:ilvl w:val="1"/>
                <w:numId w:val="40"/>
              </w:numPr>
              <w:spacing w:line="240" w:lineRule="auto"/>
              <w:contextualSpacing/>
              <w:rPr>
                <w:rFonts w:cs="Times New Roman"/>
                <w:i/>
              </w:rPr>
            </w:pPr>
            <w:r w:rsidRPr="00F24982">
              <w:rPr>
                <w:rFonts w:cs="Times New Roman"/>
                <w:i/>
              </w:rPr>
              <w:t>For SSB in SDL carrier, one or multiple SSB symbols overlaps with symbols configured as either FDD carrier or switching gap</w:t>
            </w:r>
          </w:p>
          <w:p w14:paraId="1B4C9835" w14:textId="77777777" w:rsidR="00F24982" w:rsidRPr="00F24982" w:rsidRDefault="00F24982" w:rsidP="00F24982">
            <w:pPr>
              <w:rPr>
                <w:rFonts w:eastAsia="等线"/>
                <w:i/>
                <w:lang w:eastAsia="zh-CN"/>
              </w:rPr>
            </w:pPr>
            <w:r w:rsidRPr="00F24982">
              <w:rPr>
                <w:rFonts w:eastAsia="等线" w:hint="eastAsia"/>
                <w:i/>
                <w:lang w:eastAsia="zh-CN"/>
              </w:rPr>
              <w:t>Conclusion</w:t>
            </w:r>
          </w:p>
          <w:p w14:paraId="6477F59B" w14:textId="77777777" w:rsidR="00F24982" w:rsidRPr="00F24982" w:rsidRDefault="00F24982" w:rsidP="00F24982">
            <w:pPr>
              <w:contextualSpacing/>
              <w:rPr>
                <w:i/>
              </w:rPr>
            </w:pPr>
            <w:r w:rsidRPr="00F24982">
              <w:rPr>
                <w:i/>
              </w:rPr>
              <w:t>For RRC configuration of semi-static switching pattern in Rel-19 low NR band carrier aggregation via switching, support the following restrictions for the semi-static switching pattern</w:t>
            </w:r>
          </w:p>
          <w:p w14:paraId="691618AB" w14:textId="77777777" w:rsidR="00F24982" w:rsidRPr="00F24982" w:rsidRDefault="00F24982" w:rsidP="00F24982">
            <w:pPr>
              <w:pStyle w:val="af"/>
              <w:numPr>
                <w:ilvl w:val="0"/>
                <w:numId w:val="41"/>
              </w:numPr>
              <w:overflowPunct/>
              <w:autoSpaceDE/>
              <w:autoSpaceDN/>
              <w:adjustRightInd/>
              <w:spacing w:after="0"/>
              <w:ind w:firstLineChars="0"/>
              <w:contextualSpacing/>
              <w:textAlignment w:val="auto"/>
              <w:rPr>
                <w:i/>
              </w:rPr>
            </w:pPr>
            <w:r w:rsidRPr="00F24982">
              <w:rPr>
                <w:rFonts w:eastAsia="等线"/>
                <w:i/>
              </w:rPr>
              <w:t xml:space="preserve">It is RAN1 understanding </w:t>
            </w:r>
            <w:r w:rsidRPr="00F24982">
              <w:rPr>
                <w:rFonts w:eastAsia="等线" w:hint="eastAsia"/>
                <w:i/>
                <w:lang w:eastAsia="zh-CN"/>
              </w:rPr>
              <w:t xml:space="preserve">that </w:t>
            </w:r>
            <w:r w:rsidRPr="00F24982">
              <w:rPr>
                <w:rFonts w:eastAsia="等线"/>
                <w:i/>
              </w:rPr>
              <w:t>at least one SSB in PCell is available every 160ms</w:t>
            </w:r>
            <w:r w:rsidRPr="00F24982">
              <w:rPr>
                <w:rFonts w:eastAsia="等线" w:hint="eastAsia"/>
                <w:i/>
                <w:lang w:eastAsia="zh-CN"/>
              </w:rPr>
              <w:t xml:space="preserve"> for meeting existing RAN4 requirements</w:t>
            </w:r>
          </w:p>
          <w:p w14:paraId="0FBD3E67" w14:textId="77777777" w:rsidR="00F24982" w:rsidRPr="00F24982" w:rsidRDefault="00F24982" w:rsidP="00F24982">
            <w:pPr>
              <w:pStyle w:val="af"/>
              <w:numPr>
                <w:ilvl w:val="0"/>
                <w:numId w:val="41"/>
              </w:numPr>
              <w:overflowPunct/>
              <w:autoSpaceDE/>
              <w:autoSpaceDN/>
              <w:adjustRightInd/>
              <w:spacing w:after="0"/>
              <w:ind w:firstLineChars="0"/>
              <w:contextualSpacing/>
              <w:textAlignment w:val="auto"/>
              <w:rPr>
                <w:i/>
              </w:rPr>
            </w:pPr>
            <w:r w:rsidRPr="00F24982">
              <w:rPr>
                <w:rFonts w:eastAsia="等线" w:hint="eastAsia"/>
                <w:i/>
                <w:lang w:eastAsia="zh-CN"/>
              </w:rPr>
              <w:t>A</w:t>
            </w:r>
            <w:r w:rsidRPr="00F24982">
              <w:rPr>
                <w:i/>
              </w:rPr>
              <w:t xml:space="preserve">t least </w:t>
            </w:r>
            <w:r w:rsidRPr="00F24982">
              <w:rPr>
                <w:rFonts w:eastAsia="等线"/>
                <w:i/>
              </w:rPr>
              <w:t>one SSB in SCell is available every 160ms</w:t>
            </w:r>
          </w:p>
          <w:p w14:paraId="6DC84CEA" w14:textId="77777777" w:rsidR="00F24982" w:rsidRPr="00F24982" w:rsidRDefault="00F24982" w:rsidP="007A14B8">
            <w:pPr>
              <w:pStyle w:val="B1"/>
              <w:ind w:left="0" w:firstLine="0"/>
              <w:rPr>
                <w:rFonts w:eastAsiaTheme="minorEastAsia"/>
                <w:sz w:val="24"/>
                <w:szCs w:val="24"/>
                <w:lang w:eastAsia="zh-CN"/>
              </w:rPr>
            </w:pPr>
          </w:p>
        </w:tc>
      </w:tr>
    </w:tbl>
    <w:p w14:paraId="155B09EA" w14:textId="69AB5D31" w:rsidR="00F24982" w:rsidRDefault="00F24982" w:rsidP="007A14B8">
      <w:pPr>
        <w:pStyle w:val="B1"/>
        <w:ind w:left="0" w:firstLine="0"/>
        <w:rPr>
          <w:rFonts w:eastAsiaTheme="minorEastAsia"/>
          <w:sz w:val="24"/>
          <w:szCs w:val="24"/>
          <w:lang w:eastAsia="zh-CN"/>
        </w:rPr>
      </w:pPr>
    </w:p>
    <w:p w14:paraId="174BC388" w14:textId="591C426B" w:rsidR="003F7643" w:rsidRDefault="003F7643"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RAN4#116 meeting, an approved WF [3] captured some open issues, e.g. UL/DL RMC, to be further discussed in the performance phase of this work item.</w:t>
      </w:r>
    </w:p>
    <w:tbl>
      <w:tblPr>
        <w:tblStyle w:val="a6"/>
        <w:tblW w:w="0" w:type="auto"/>
        <w:tblLook w:val="04A0" w:firstRow="1" w:lastRow="0" w:firstColumn="1" w:lastColumn="0" w:noHBand="0" w:noVBand="1"/>
      </w:tblPr>
      <w:tblGrid>
        <w:gridCol w:w="10683"/>
      </w:tblGrid>
      <w:tr w:rsidR="003F7643" w14:paraId="5353B578" w14:textId="77777777" w:rsidTr="003F7643">
        <w:tc>
          <w:tcPr>
            <w:tcW w:w="10683" w:type="dxa"/>
          </w:tcPr>
          <w:p w14:paraId="4D65A50B" w14:textId="77777777" w:rsidR="003F7643" w:rsidRPr="003379EE" w:rsidRDefault="003F7643" w:rsidP="003F7643">
            <w:pPr>
              <w:rPr>
                <w:b/>
                <w:bCs/>
                <w:lang w:val="en-US" w:eastAsia="zh-CN"/>
              </w:rPr>
            </w:pPr>
            <w:r w:rsidRPr="003379EE">
              <w:rPr>
                <w:b/>
                <w:bCs/>
                <w:lang w:val="en-US" w:eastAsia="zh-CN"/>
              </w:rPr>
              <w:t xml:space="preserve">Issue </w:t>
            </w:r>
            <w:r>
              <w:rPr>
                <w:b/>
                <w:bCs/>
                <w:lang w:val="en-US" w:eastAsia="zh-CN"/>
              </w:rPr>
              <w:t>1</w:t>
            </w:r>
            <w:r w:rsidRPr="003379EE">
              <w:rPr>
                <w:b/>
                <w:bCs/>
                <w:lang w:val="en-US" w:eastAsia="zh-CN"/>
              </w:rPr>
              <w:t xml:space="preserve">: </w:t>
            </w:r>
            <w:r>
              <w:rPr>
                <w:b/>
                <w:bCs/>
                <w:lang w:val="en-US" w:eastAsia="zh-CN"/>
              </w:rPr>
              <w:t>Downlink reference measurement channels</w:t>
            </w:r>
          </w:p>
          <w:p w14:paraId="4F7978C7" w14:textId="77777777" w:rsidR="003F7643" w:rsidRDefault="003F7643" w:rsidP="003F7643">
            <w:pPr>
              <w:pStyle w:val="B1"/>
              <w:ind w:left="0" w:firstLine="0"/>
            </w:pPr>
            <w:r w:rsidRPr="00C1059D">
              <w:rPr>
                <w:highlight w:val="yellow"/>
              </w:rPr>
              <w:t>Proposed Agreement:</w:t>
            </w:r>
          </w:p>
          <w:p w14:paraId="021B45B6" w14:textId="77777777" w:rsidR="003F7643" w:rsidRPr="00496444" w:rsidRDefault="003F7643" w:rsidP="003F7643">
            <w:pPr>
              <w:pStyle w:val="B1"/>
            </w:pPr>
            <w:r>
              <w:t>-</w:t>
            </w:r>
            <w:r>
              <w:tab/>
              <w:t>RAN4 can continue to discuss how to specify the DL RMC for this feature as part of the Performance phase of the work item</w:t>
            </w:r>
          </w:p>
          <w:p w14:paraId="6B4DFB4E" w14:textId="77777777" w:rsidR="003F7643" w:rsidRDefault="003F7643" w:rsidP="003F7643">
            <w:pPr>
              <w:pStyle w:val="B1"/>
            </w:pPr>
            <w:r>
              <w:t>-</w:t>
            </w:r>
            <w:r>
              <w:tab/>
              <w:t>The following options for the RMC have been proposed:</w:t>
            </w:r>
          </w:p>
          <w:p w14:paraId="29AED547" w14:textId="07935F8C" w:rsidR="003F7643" w:rsidRDefault="003F7643" w:rsidP="003F7643">
            <w:pPr>
              <w:pStyle w:val="B3"/>
            </w:pPr>
            <w:r>
              <w:lastRenderedPageBreak/>
              <w:t>-</w:t>
            </w:r>
            <w:r>
              <w:tab/>
            </w:r>
            <w:r w:rsidRPr="00496444">
              <w:rPr>
                <w:b/>
                <w:bCs/>
              </w:rPr>
              <w:t>Option 1</w:t>
            </w:r>
            <w:r>
              <w:t>: 10ms periodicity with switching period placed in slots 4 and 8</w:t>
            </w:r>
          </w:p>
          <w:p w14:paraId="18419390" w14:textId="77777777" w:rsidR="003F7643" w:rsidRDefault="003F7643" w:rsidP="003F7643">
            <w:pPr>
              <w:pStyle w:val="B3"/>
            </w:pPr>
            <w:r>
              <w:t>-</w:t>
            </w:r>
            <w:r>
              <w:tab/>
            </w:r>
            <w:r w:rsidRPr="00735939">
              <w:rPr>
                <w:b/>
                <w:bCs/>
              </w:rPr>
              <w:t>Option 2</w:t>
            </w:r>
            <w:r>
              <w:t xml:space="preserve">: </w:t>
            </w:r>
            <w:r w:rsidRPr="00496444">
              <w:t>Increase period of RMC to 40 slots and use the LBCA-SwitchingPattern: ‘00011 00110 01100 11001 11100 11001 10011 00110’</w:t>
            </w:r>
          </w:p>
          <w:p w14:paraId="52C7E22B" w14:textId="77777777" w:rsidR="003F7643" w:rsidRDefault="003F7643" w:rsidP="003F7643">
            <w:pPr>
              <w:pStyle w:val="B3"/>
            </w:pPr>
            <w:r>
              <w:t>-</w:t>
            </w:r>
            <w:r>
              <w:tab/>
            </w:r>
            <w:r w:rsidRPr="00735939">
              <w:rPr>
                <w:b/>
                <w:bCs/>
              </w:rPr>
              <w:t>Option 3</w:t>
            </w:r>
            <w:r>
              <w:t xml:space="preserve">: </w:t>
            </w:r>
            <w:r w:rsidRPr="00496444">
              <w:t>Bitmap (0000000000, 1111111111, 0000000000, 1111111111)</w:t>
            </w:r>
          </w:p>
          <w:p w14:paraId="6178709E" w14:textId="77777777" w:rsidR="003F7643" w:rsidRDefault="003F7643" w:rsidP="003F7643">
            <w:pPr>
              <w:pStyle w:val="B3"/>
            </w:pPr>
            <w:r>
              <w:t>-</w:t>
            </w:r>
            <w:r>
              <w:tab/>
            </w:r>
            <w:r w:rsidRPr="00735939">
              <w:rPr>
                <w:b/>
                <w:bCs/>
              </w:rPr>
              <w:t>Option 4</w:t>
            </w:r>
            <w:r>
              <w:t>: other options are not precluded</w:t>
            </w:r>
          </w:p>
          <w:p w14:paraId="39565D26" w14:textId="77777777" w:rsidR="003F7643" w:rsidRPr="003379EE" w:rsidRDefault="003F7643" w:rsidP="003F7643">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Uplink reference measurement channels</w:t>
            </w:r>
          </w:p>
          <w:p w14:paraId="41405192" w14:textId="77777777" w:rsidR="003F7643" w:rsidRDefault="003F7643" w:rsidP="003F7643">
            <w:pPr>
              <w:pStyle w:val="B1"/>
              <w:ind w:left="0" w:firstLine="0"/>
            </w:pPr>
            <w:r w:rsidRPr="00C1059D">
              <w:rPr>
                <w:highlight w:val="yellow"/>
              </w:rPr>
              <w:t>Proposed Agreement:</w:t>
            </w:r>
          </w:p>
          <w:p w14:paraId="5B8634EA" w14:textId="77777777" w:rsidR="003F7643" w:rsidRPr="00496444" w:rsidRDefault="003F7643" w:rsidP="003F7643">
            <w:pPr>
              <w:pStyle w:val="B1"/>
            </w:pPr>
            <w:r>
              <w:t>-</w:t>
            </w:r>
            <w:r>
              <w:tab/>
              <w:t>RAN4 can further discuss whether an UL RMC is needed for this feature</w:t>
            </w:r>
          </w:p>
          <w:p w14:paraId="46A8DDE8" w14:textId="77777777" w:rsidR="003F7643" w:rsidRDefault="003F7643" w:rsidP="003F7643">
            <w:pPr>
              <w:pStyle w:val="B3"/>
              <w:ind w:left="0" w:firstLine="0"/>
              <w:rPr>
                <w:rFonts w:eastAsia="PMingLiU"/>
                <w:lang w:eastAsia="zh-TW"/>
              </w:rPr>
            </w:pPr>
          </w:p>
          <w:p w14:paraId="5755F282" w14:textId="77777777" w:rsidR="003F7643" w:rsidRPr="003379EE" w:rsidRDefault="003F7643" w:rsidP="003F7643">
            <w:pPr>
              <w:rPr>
                <w:b/>
                <w:bCs/>
                <w:lang w:val="en-US" w:eastAsia="zh-CN"/>
              </w:rPr>
            </w:pPr>
            <w:r w:rsidRPr="003379EE">
              <w:rPr>
                <w:b/>
                <w:bCs/>
                <w:lang w:val="en-US" w:eastAsia="zh-CN"/>
              </w:rPr>
              <w:t xml:space="preserve">Issue </w:t>
            </w:r>
            <w:r>
              <w:rPr>
                <w:b/>
                <w:bCs/>
                <w:lang w:val="en-US" w:eastAsia="zh-CN"/>
              </w:rPr>
              <w:t>3</w:t>
            </w:r>
            <w:r w:rsidRPr="003379EE">
              <w:rPr>
                <w:b/>
                <w:bCs/>
                <w:lang w:val="en-US" w:eastAsia="zh-CN"/>
              </w:rPr>
              <w:t xml:space="preserve">: </w:t>
            </w:r>
            <w:r>
              <w:rPr>
                <w:b/>
                <w:bCs/>
                <w:lang w:val="en-US" w:eastAsia="zh-CN"/>
              </w:rPr>
              <w:t>Reference measurement channels: general aspects</w:t>
            </w:r>
          </w:p>
          <w:p w14:paraId="17454E47" w14:textId="77777777" w:rsidR="003F7643" w:rsidRDefault="003F7643" w:rsidP="003F7643">
            <w:pPr>
              <w:pStyle w:val="B1"/>
              <w:ind w:left="0" w:firstLine="0"/>
            </w:pPr>
            <w:r>
              <w:t>Agreement:</w:t>
            </w:r>
          </w:p>
          <w:p w14:paraId="04B949DF" w14:textId="503BA25E" w:rsidR="003F7643" w:rsidRPr="003F7643" w:rsidRDefault="003F7643" w:rsidP="003F7643">
            <w:pPr>
              <w:pStyle w:val="B1"/>
              <w:rPr>
                <w:rFonts w:eastAsiaTheme="minorEastAsia"/>
                <w:sz w:val="24"/>
                <w:szCs w:val="24"/>
                <w:lang w:eastAsia="zh-CN"/>
              </w:rPr>
            </w:pPr>
            <w:r>
              <w:t>-</w:t>
            </w:r>
            <w:r>
              <w:tab/>
            </w:r>
            <w:r w:rsidRPr="00BB44A2">
              <w:rPr>
                <w:lang w:val="en-US"/>
              </w:rPr>
              <w:t>In RMC, N</w:t>
            </w:r>
            <w:r w:rsidRPr="00BB44A2">
              <w:rPr>
                <w:vertAlign w:val="subscript"/>
                <w:lang w:val="en-US"/>
              </w:rPr>
              <w:t>TA</w:t>
            </w:r>
            <w:r w:rsidRPr="00BB44A2">
              <w:rPr>
                <w:lang w:val="en-US"/>
              </w:rPr>
              <w:t>=0 is considered.</w:t>
            </w:r>
          </w:p>
        </w:tc>
      </w:tr>
    </w:tbl>
    <w:p w14:paraId="1611099A" w14:textId="77777777" w:rsidR="003F7643" w:rsidRDefault="003F7643" w:rsidP="007A14B8">
      <w:pPr>
        <w:pStyle w:val="B1"/>
        <w:ind w:left="0" w:firstLine="0"/>
        <w:rPr>
          <w:rFonts w:eastAsiaTheme="minorEastAsia"/>
          <w:sz w:val="24"/>
          <w:szCs w:val="24"/>
          <w:lang w:eastAsia="zh-CN"/>
        </w:rPr>
      </w:pPr>
    </w:p>
    <w:p w14:paraId="5D172832" w14:textId="07DB84E4" w:rsidR="00EE7307" w:rsidRDefault="00EE7307"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this paper, considering the latest outcomes of RAN1 and RAN2 for this work item, we’d like to further discuss UL/DL reference measurement channels and refine our DL RMC proposal </w:t>
      </w:r>
      <w:r w:rsidR="005E0973">
        <w:rPr>
          <w:rFonts w:eastAsiaTheme="minorEastAsia"/>
          <w:sz w:val="24"/>
          <w:szCs w:val="24"/>
          <w:lang w:eastAsia="zh-CN"/>
        </w:rPr>
        <w:t>of</w:t>
      </w:r>
      <w:r>
        <w:rPr>
          <w:rFonts w:eastAsiaTheme="minorEastAsia"/>
          <w:sz w:val="24"/>
          <w:szCs w:val="24"/>
          <w:lang w:eastAsia="zh-CN"/>
        </w:rPr>
        <w:t xml:space="preserve"> the contribution</w:t>
      </w:r>
      <w:r w:rsidR="005E0973">
        <w:rPr>
          <w:rFonts w:eastAsiaTheme="minorEastAsia"/>
          <w:sz w:val="24"/>
          <w:szCs w:val="24"/>
          <w:lang w:eastAsia="zh-CN"/>
        </w:rPr>
        <w:t xml:space="preserve"> [4]</w:t>
      </w:r>
      <w:r>
        <w:rPr>
          <w:rFonts w:eastAsiaTheme="minorEastAsia"/>
          <w:sz w:val="24"/>
          <w:szCs w:val="24"/>
          <w:lang w:eastAsia="zh-CN"/>
        </w:rPr>
        <w:t>.</w:t>
      </w: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08F2F63C" w14:textId="7B04210B" w:rsidR="00006D4F" w:rsidRDefault="00006D4F" w:rsidP="00006D4F">
      <w:pPr>
        <w:pStyle w:val="2"/>
        <w:rPr>
          <w:rFonts w:eastAsiaTheme="minorEastAsia"/>
          <w:lang w:eastAsia="zh-CN"/>
        </w:rPr>
      </w:pPr>
      <w:r>
        <w:rPr>
          <w:rFonts w:eastAsiaTheme="minorEastAsia" w:hint="eastAsia"/>
          <w:lang w:eastAsia="zh-CN"/>
        </w:rPr>
        <w:t>2.</w:t>
      </w:r>
      <w:r w:rsidR="00FB44C6">
        <w:rPr>
          <w:rFonts w:eastAsiaTheme="minorEastAsia"/>
          <w:lang w:eastAsia="zh-CN"/>
        </w:rPr>
        <w:t>1</w:t>
      </w:r>
      <w:r>
        <w:rPr>
          <w:rFonts w:eastAsiaTheme="minorEastAsia" w:hint="eastAsia"/>
          <w:lang w:eastAsia="zh-CN"/>
        </w:rPr>
        <w:t xml:space="preserve"> Test </w:t>
      </w:r>
      <w:r>
        <w:rPr>
          <w:rFonts w:eastAsiaTheme="minorEastAsia"/>
          <w:lang w:eastAsia="zh-CN"/>
        </w:rPr>
        <w:t>methodology</w:t>
      </w:r>
      <w:r>
        <w:rPr>
          <w:rFonts w:eastAsiaTheme="minorEastAsia" w:hint="eastAsia"/>
          <w:lang w:eastAsia="zh-CN"/>
        </w:rPr>
        <w:t xml:space="preserve"> for the </w:t>
      </w:r>
      <w:r w:rsidR="000575C6">
        <w:rPr>
          <w:rFonts w:eastAsiaTheme="minorEastAsia"/>
          <w:lang w:eastAsia="zh-CN"/>
        </w:rPr>
        <w:t xml:space="preserve">DL </w:t>
      </w:r>
      <w:r w:rsidR="00FB44C6">
        <w:rPr>
          <w:rFonts w:eastAsiaTheme="minorEastAsia"/>
          <w:lang w:eastAsia="zh-CN"/>
        </w:rPr>
        <w:t>RMC</w:t>
      </w:r>
    </w:p>
    <w:p w14:paraId="16AEA6EF" w14:textId="2F666A48" w:rsidR="00533F97" w:rsidRDefault="005C249A" w:rsidP="005C249A">
      <w:pPr>
        <w:pStyle w:val="B1"/>
        <w:ind w:left="0" w:firstLine="0"/>
        <w:rPr>
          <w:sz w:val="24"/>
          <w:szCs w:val="24"/>
        </w:rPr>
      </w:pPr>
      <w:r w:rsidRPr="00422E4B">
        <w:rPr>
          <w:sz w:val="24"/>
          <w:szCs w:val="24"/>
        </w:rPr>
        <w:t xml:space="preserve">As a new switching pattern between the PCell and the SCell will be indicated by network IE </w:t>
      </w:r>
      <w:r w:rsidRPr="00422E4B">
        <w:rPr>
          <w:i/>
          <w:sz w:val="24"/>
          <w:szCs w:val="24"/>
          <w:lang w:eastAsia="zh-CN"/>
        </w:rPr>
        <w:t>LBCA-SwitchingPattern</w:t>
      </w:r>
      <w:r w:rsidRPr="00422E4B">
        <w:rPr>
          <w:sz w:val="24"/>
          <w:szCs w:val="24"/>
        </w:rPr>
        <w:t xml:space="preserve"> referring to clause 24 of TS 38.213, current DL FDD RMC specified in </w:t>
      </w:r>
      <w:r w:rsidR="00692673" w:rsidRPr="00422E4B">
        <w:rPr>
          <w:sz w:val="24"/>
          <w:szCs w:val="24"/>
        </w:rPr>
        <w:t xml:space="preserve">clause </w:t>
      </w:r>
      <w:r w:rsidRPr="00422E4B">
        <w:rPr>
          <w:sz w:val="24"/>
          <w:szCs w:val="24"/>
        </w:rPr>
        <w:t>A.3.3</w:t>
      </w:r>
      <w:r w:rsidR="00692673" w:rsidRPr="00422E4B">
        <w:rPr>
          <w:sz w:val="24"/>
          <w:szCs w:val="24"/>
        </w:rPr>
        <w:t xml:space="preserve"> of TS 38.101-1</w:t>
      </w:r>
      <w:r w:rsidRPr="00422E4B">
        <w:rPr>
          <w:sz w:val="24"/>
          <w:szCs w:val="24"/>
        </w:rPr>
        <w:t xml:space="preserve"> are not applicable for Low-Low bands inter-band CA via switching. That means current </w:t>
      </w:r>
      <w:r w:rsidR="00692673" w:rsidRPr="00422E4B">
        <w:rPr>
          <w:sz w:val="24"/>
          <w:szCs w:val="24"/>
        </w:rPr>
        <w:t xml:space="preserve">REFSENS </w:t>
      </w:r>
      <w:r w:rsidRPr="00422E4B">
        <w:rPr>
          <w:sz w:val="24"/>
          <w:szCs w:val="24"/>
        </w:rPr>
        <w:t xml:space="preserve">requirements </w:t>
      </w:r>
      <w:r w:rsidR="00692673" w:rsidRPr="00422E4B">
        <w:rPr>
          <w:sz w:val="24"/>
          <w:szCs w:val="24"/>
        </w:rPr>
        <w:t>for inter-band CA specified in the clause 7.3A.2.3 of TS 38.101-1 can’t be reused for this case.</w:t>
      </w:r>
    </w:p>
    <w:tbl>
      <w:tblPr>
        <w:tblStyle w:val="a6"/>
        <w:tblW w:w="0" w:type="auto"/>
        <w:tblLook w:val="04A0" w:firstRow="1" w:lastRow="0" w:firstColumn="1" w:lastColumn="0" w:noHBand="0" w:noVBand="1"/>
      </w:tblPr>
      <w:tblGrid>
        <w:gridCol w:w="10683"/>
      </w:tblGrid>
      <w:tr w:rsidR="00422E4B" w14:paraId="025C93C9" w14:textId="77777777" w:rsidTr="00422E4B">
        <w:tc>
          <w:tcPr>
            <w:tcW w:w="10683" w:type="dxa"/>
          </w:tcPr>
          <w:p w14:paraId="37ABAC8F" w14:textId="77777777" w:rsidR="00422E4B" w:rsidRDefault="00422E4B" w:rsidP="005C249A">
            <w:pPr>
              <w:pStyle w:val="B1"/>
              <w:ind w:left="0" w:firstLine="0"/>
              <w:rPr>
                <w:sz w:val="24"/>
                <w:szCs w:val="24"/>
              </w:rPr>
            </w:pPr>
            <w:r>
              <w:rPr>
                <w:sz w:val="24"/>
                <w:szCs w:val="24"/>
              </w:rPr>
              <w:t>T</w:t>
            </w:r>
            <w:r w:rsidRPr="00422E4B">
              <w:rPr>
                <w:sz w:val="24"/>
                <w:szCs w:val="24"/>
              </w:rPr>
              <w:t>he clause 7.3A.2.3 of TS 38.101-1</w:t>
            </w:r>
            <w:r>
              <w:rPr>
                <w:sz w:val="24"/>
                <w:szCs w:val="24"/>
              </w:rPr>
              <w:t>:</w:t>
            </w:r>
          </w:p>
          <w:p w14:paraId="7B32A5DA" w14:textId="77777777" w:rsidR="00A97767" w:rsidRPr="00A97767" w:rsidRDefault="00A97767" w:rsidP="00A97767">
            <w:pPr>
              <w:pStyle w:val="4"/>
              <w:rPr>
                <w:i/>
                <w:shd w:val="pct15" w:color="auto" w:fill="FFFFFF"/>
              </w:rPr>
            </w:pPr>
            <w:bookmarkStart w:id="4" w:name="_Toc21344437"/>
            <w:bookmarkStart w:id="5" w:name="_Toc29801924"/>
            <w:bookmarkStart w:id="6" w:name="_Toc29802348"/>
            <w:bookmarkStart w:id="7" w:name="_Toc29802973"/>
            <w:bookmarkStart w:id="8" w:name="_Toc36107715"/>
            <w:bookmarkStart w:id="9" w:name="_Toc37251489"/>
            <w:bookmarkStart w:id="10" w:name="_Toc45888396"/>
            <w:bookmarkStart w:id="11" w:name="_Toc45888995"/>
            <w:bookmarkStart w:id="12" w:name="_Toc61367713"/>
            <w:bookmarkStart w:id="13" w:name="_Toc61373096"/>
            <w:bookmarkStart w:id="14" w:name="_Toc68231046"/>
            <w:bookmarkStart w:id="15" w:name="_Toc69084459"/>
            <w:bookmarkStart w:id="16" w:name="_Toc75467470"/>
            <w:bookmarkStart w:id="17" w:name="_Toc76509492"/>
            <w:bookmarkStart w:id="18" w:name="_Toc76718482"/>
            <w:bookmarkStart w:id="19" w:name="_Toc83580829"/>
            <w:bookmarkStart w:id="20" w:name="_Toc84405338"/>
            <w:bookmarkStart w:id="21" w:name="_Toc84413947"/>
            <w:r w:rsidRPr="00A97767">
              <w:rPr>
                <w:i/>
                <w:shd w:val="pct15" w:color="auto" w:fill="FFFFFF"/>
              </w:rPr>
              <w:t>7.3A.2.3</w:t>
            </w:r>
            <w:r w:rsidRPr="00A97767">
              <w:rPr>
                <w:i/>
                <w:shd w:val="pct15" w:color="auto" w:fill="FFFFFF"/>
              </w:rPr>
              <w:tab/>
              <w:t>Reference sensitivity power level for Inter-band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A7C9" w14:textId="77777777" w:rsidR="00A97767" w:rsidRPr="00A97767" w:rsidRDefault="00A97767" w:rsidP="00A97767">
            <w:pPr>
              <w:rPr>
                <w:i/>
                <w:shd w:val="pct15" w:color="auto" w:fill="FFFFFF"/>
              </w:rPr>
            </w:pPr>
            <w:r w:rsidRPr="00A97767">
              <w:rPr>
                <w:i/>
                <w:shd w:val="pct15" w:color="auto" w:fill="FFFFFF"/>
              </w:rPr>
              <w:t xml:space="preserve">For inter-band carrier aggregation with one component carrier per operating band and the uplink assigned to one NR band the throughput shall be ≥ 95 % of the maximum throughput of the reference measurement channels as specified in Annexes A.2.2.2, </w:t>
            </w:r>
            <w:r w:rsidRPr="009D42B9">
              <w:rPr>
                <w:i/>
                <w:color w:val="FF0000"/>
                <w:shd w:val="pct15" w:color="auto" w:fill="FFFFFF"/>
              </w:rPr>
              <w:t>A.3.2, and A.3.3</w:t>
            </w:r>
            <w:r w:rsidRPr="00A97767">
              <w:rPr>
                <w:i/>
                <w:shd w:val="pct15" w:color="auto" w:fill="FFFFFF"/>
              </w:rPr>
              <w:t xml:space="preserve">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A97767">
              <w:rPr>
                <w:i/>
                <w:shd w:val="pct15" w:color="auto" w:fill="FFFFFF"/>
                <w:lang w:eastAsia="zh-CN"/>
              </w:rPr>
              <w:t>all</w:t>
            </w:r>
            <w:r w:rsidRPr="00A97767">
              <w:rPr>
                <w:i/>
                <w:shd w:val="pct15" w:color="auto" w:fill="FFFFFF"/>
              </w:rPr>
              <w:t xml:space="preserve"> downlink component carriers active and one of the uplink carriers active. Exceptions to reference sensitivity are allowed in accordance with clause 7.3A.4, 7.3A.5 and 7.3A.6.</w:t>
            </w:r>
          </w:p>
          <w:p w14:paraId="7D5EB324" w14:textId="77777777" w:rsidR="00A97767" w:rsidRPr="00A97767" w:rsidRDefault="00A97767" w:rsidP="00A97767">
            <w:pPr>
              <w:rPr>
                <w:i/>
                <w:shd w:val="pct15" w:color="auto" w:fill="FFFFFF"/>
              </w:rPr>
            </w:pPr>
            <w:r w:rsidRPr="00A97767">
              <w:rPr>
                <w:i/>
                <w:shd w:val="pct15" w:color="auto" w:fill="FFFFFF"/>
              </w:rPr>
              <w:t xml:space="preserve">For the combination of intra-band and inter-band carrier aggregation, the intra-band CA relaxation,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IBC</w:t>
            </w:r>
            <w:r w:rsidRPr="00A97767">
              <w:rPr>
                <w:rFonts w:eastAsia="宋体"/>
                <w:i/>
                <w:sz w:val="13"/>
                <w:szCs w:val="13"/>
                <w:shd w:val="pct15" w:color="auto" w:fill="FFFFFF"/>
                <w:lang w:eastAsia="zh-CN"/>
              </w:rPr>
              <w:t xml:space="preserve"> </w:t>
            </w:r>
            <w:r w:rsidRPr="00A97767">
              <w:rPr>
                <w:rFonts w:eastAsia="宋体"/>
                <w:i/>
                <w:shd w:val="pct15" w:color="auto" w:fill="FFFFFF"/>
                <w:lang w:eastAsia="zh-CN"/>
              </w:rPr>
              <w:t xml:space="preserve">and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IBNC</w:t>
            </w:r>
            <w:r w:rsidRPr="00A97767">
              <w:rPr>
                <w:i/>
                <w:shd w:val="pct15" w:color="auto" w:fill="FFFFFF"/>
              </w:rPr>
              <w:t xml:space="preserve">, </w:t>
            </w:r>
            <w:r w:rsidRPr="00A97767">
              <w:rPr>
                <w:rFonts w:eastAsia="宋体"/>
                <w:i/>
                <w:shd w:val="pct15" w:color="auto" w:fill="FFFFFF"/>
                <w:lang w:eastAsia="zh-CN"/>
              </w:rPr>
              <w:t>are</w:t>
            </w:r>
            <w:r w:rsidRPr="00A97767">
              <w:rPr>
                <w:i/>
                <w:shd w:val="pct15" w:color="auto" w:fill="FFFFFF"/>
              </w:rPr>
              <w:t xml:space="preserve"> also applied according to the clause 7.3A.2.1 and 7.3A.2.2.</w:t>
            </w:r>
          </w:p>
          <w:p w14:paraId="44155B4E" w14:textId="350B6636" w:rsidR="00422E4B" w:rsidRDefault="00A97767" w:rsidP="00A97767">
            <w:pPr>
              <w:pStyle w:val="B1"/>
              <w:ind w:left="0" w:firstLine="0"/>
              <w:rPr>
                <w:sz w:val="24"/>
                <w:szCs w:val="24"/>
              </w:rPr>
            </w:pPr>
            <w:r w:rsidRPr="00A97767">
              <w:rPr>
                <w:i/>
                <w:shd w:val="pct15" w:color="auto" w:fill="FFFFFF"/>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tc>
      </w:tr>
    </w:tbl>
    <w:p w14:paraId="79BB1FD7" w14:textId="4D1D742B" w:rsidR="00692673" w:rsidRPr="00422E4B" w:rsidRDefault="00692673" w:rsidP="005C249A">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sidR="00B76176">
        <w:rPr>
          <w:rFonts w:eastAsiaTheme="minorEastAsia"/>
          <w:b/>
          <w:sz w:val="24"/>
          <w:szCs w:val="24"/>
          <w:lang w:eastAsia="zh-CN"/>
        </w:rPr>
        <w:t>1</w:t>
      </w:r>
      <w:r w:rsidRPr="00422E4B">
        <w:rPr>
          <w:rFonts w:eastAsiaTheme="minorEastAsia" w:hint="eastAsia"/>
          <w:b/>
          <w:sz w:val="24"/>
          <w:szCs w:val="24"/>
          <w:lang w:eastAsia="zh-CN"/>
        </w:rPr>
        <w:t>:</w:t>
      </w:r>
      <w:r w:rsidRPr="00422E4B">
        <w:rPr>
          <w:rFonts w:eastAsiaTheme="minorEastAsia"/>
          <w:b/>
          <w:sz w:val="24"/>
          <w:szCs w:val="24"/>
          <w:lang w:eastAsia="zh-CN"/>
        </w:rPr>
        <w:t xml:space="preserve"> </w:t>
      </w:r>
      <w:r w:rsidR="00422E4B" w:rsidRPr="00422E4B">
        <w:rPr>
          <w:rFonts w:eastAsiaTheme="minorEastAsia"/>
          <w:b/>
          <w:sz w:val="24"/>
          <w:szCs w:val="24"/>
          <w:lang w:eastAsia="zh-CN"/>
        </w:rPr>
        <w:t xml:space="preserve">current REFSENS requirements for inter-band CA specified in the clause 7.3A.2.3 of TS 38.101-1 can’t be reused for </w:t>
      </w:r>
      <w:r w:rsidR="00422E4B" w:rsidRPr="00422E4B">
        <w:rPr>
          <w:b/>
          <w:sz w:val="24"/>
          <w:szCs w:val="24"/>
        </w:rPr>
        <w:t>Low-Low bands inter-band CA via switching</w:t>
      </w:r>
      <w:r w:rsidR="00422E4B" w:rsidRPr="00422E4B">
        <w:rPr>
          <w:rFonts w:eastAsiaTheme="minorEastAsia"/>
          <w:b/>
          <w:sz w:val="24"/>
          <w:szCs w:val="24"/>
          <w:lang w:eastAsia="zh-CN"/>
        </w:rPr>
        <w:t xml:space="preserve">, since </w:t>
      </w:r>
      <w:r w:rsidR="00422E4B" w:rsidRPr="00422E4B">
        <w:rPr>
          <w:b/>
          <w:sz w:val="24"/>
          <w:szCs w:val="24"/>
        </w:rPr>
        <w:t>current DL FDD RMC specified in clause A.3.3 of TS 38.101-1 are not applicable for Low-Low bands inter-band CA via switching.</w:t>
      </w:r>
    </w:p>
    <w:p w14:paraId="71CA0BB0" w14:textId="51D2C29C" w:rsidR="00006D4F" w:rsidRDefault="00DB49F2" w:rsidP="009267C2">
      <w:pPr>
        <w:pStyle w:val="B1"/>
        <w:ind w:left="0" w:firstLine="0"/>
        <w:rPr>
          <w:rFonts w:eastAsiaTheme="minorEastAsia"/>
          <w:sz w:val="24"/>
          <w:szCs w:val="24"/>
          <w:lang w:eastAsia="zh-CN"/>
        </w:rPr>
      </w:pPr>
      <w:r>
        <w:rPr>
          <w:rFonts w:eastAsiaTheme="minorEastAsia"/>
          <w:sz w:val="24"/>
          <w:szCs w:val="24"/>
          <w:lang w:eastAsia="zh-CN"/>
        </w:rPr>
        <w:t>Apart from REFSENS requirements, it’s very important to verify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 xml:space="preserve">or after the Switching gap. Alternatively, RAN4 can design a new DL RMC to verify the </w:t>
      </w:r>
      <w:r>
        <w:rPr>
          <w:rFonts w:eastAsiaTheme="minorEastAsia"/>
          <w:sz w:val="24"/>
          <w:szCs w:val="24"/>
          <w:lang w:eastAsia="zh-CN"/>
        </w:rPr>
        <w:lastRenderedPageBreak/>
        <w:t>REFSENS requirements and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together.</w:t>
      </w:r>
    </w:p>
    <w:p w14:paraId="1D80B1D1" w14:textId="2385A4DF" w:rsidR="003A744C" w:rsidRPr="00DB49F2" w:rsidRDefault="003A744C" w:rsidP="003A744C">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sidR="00B76176">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3F899DBC" w14:textId="425B811B" w:rsidR="00B76176" w:rsidRDefault="00B76176" w:rsidP="009267C2">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RAN1’s conclusion on the </w:t>
      </w:r>
      <w:r w:rsidRPr="00B76176">
        <w:rPr>
          <w:rFonts w:eastAsiaTheme="minorEastAsia"/>
          <w:sz w:val="24"/>
          <w:szCs w:val="24"/>
          <w:lang w:eastAsia="zh-CN"/>
        </w:rPr>
        <w:t>restrictions for the semi-static switching pattern</w:t>
      </w:r>
      <w:r>
        <w:rPr>
          <w:rFonts w:eastAsiaTheme="minorEastAsia"/>
          <w:sz w:val="24"/>
          <w:szCs w:val="24"/>
          <w:lang w:eastAsia="zh-CN"/>
        </w:rPr>
        <w:t xml:space="preserve">, </w:t>
      </w:r>
      <w:r w:rsidR="004B034C">
        <w:rPr>
          <w:rFonts w:eastAsiaTheme="minorEastAsia"/>
          <w:sz w:val="24"/>
          <w:szCs w:val="24"/>
          <w:lang w:eastAsia="zh-CN"/>
        </w:rPr>
        <w:t>one SSB in PCell and one SSB in SCell is available every 160ms.</w:t>
      </w:r>
    </w:p>
    <w:tbl>
      <w:tblPr>
        <w:tblStyle w:val="a6"/>
        <w:tblW w:w="0" w:type="auto"/>
        <w:tblLook w:val="04A0" w:firstRow="1" w:lastRow="0" w:firstColumn="1" w:lastColumn="0" w:noHBand="0" w:noVBand="1"/>
      </w:tblPr>
      <w:tblGrid>
        <w:gridCol w:w="10683"/>
      </w:tblGrid>
      <w:tr w:rsidR="004B034C" w14:paraId="485E2026" w14:textId="77777777" w:rsidTr="004B034C">
        <w:tc>
          <w:tcPr>
            <w:tcW w:w="10683" w:type="dxa"/>
          </w:tcPr>
          <w:p w14:paraId="5E043CBA" w14:textId="77777777" w:rsidR="004B034C" w:rsidRPr="00F24982" w:rsidRDefault="004B034C" w:rsidP="004B034C">
            <w:pPr>
              <w:pStyle w:val="af"/>
              <w:numPr>
                <w:ilvl w:val="0"/>
                <w:numId w:val="41"/>
              </w:numPr>
              <w:overflowPunct/>
              <w:autoSpaceDE/>
              <w:autoSpaceDN/>
              <w:adjustRightInd/>
              <w:spacing w:after="0"/>
              <w:ind w:firstLineChars="0"/>
              <w:contextualSpacing/>
              <w:textAlignment w:val="auto"/>
              <w:rPr>
                <w:i/>
              </w:rPr>
            </w:pPr>
            <w:r w:rsidRPr="00F24982">
              <w:rPr>
                <w:rFonts w:eastAsia="等线"/>
                <w:i/>
              </w:rPr>
              <w:t xml:space="preserve">It is RAN1 understanding </w:t>
            </w:r>
            <w:r w:rsidRPr="00F24982">
              <w:rPr>
                <w:rFonts w:eastAsia="等线" w:hint="eastAsia"/>
                <w:i/>
                <w:lang w:eastAsia="zh-CN"/>
              </w:rPr>
              <w:t xml:space="preserve">that </w:t>
            </w:r>
            <w:r w:rsidRPr="00F24982">
              <w:rPr>
                <w:rFonts w:eastAsia="等线"/>
                <w:i/>
              </w:rPr>
              <w:t>at least one SSB in PCell is available every 160ms</w:t>
            </w:r>
            <w:r w:rsidRPr="00F24982">
              <w:rPr>
                <w:rFonts w:eastAsia="等线" w:hint="eastAsia"/>
                <w:i/>
                <w:lang w:eastAsia="zh-CN"/>
              </w:rPr>
              <w:t xml:space="preserve"> for meeting existing RAN4 requirements</w:t>
            </w:r>
          </w:p>
          <w:p w14:paraId="639A8D20" w14:textId="77777777" w:rsidR="004B034C" w:rsidRPr="00F24982" w:rsidRDefault="004B034C" w:rsidP="004B034C">
            <w:pPr>
              <w:pStyle w:val="af"/>
              <w:numPr>
                <w:ilvl w:val="0"/>
                <w:numId w:val="41"/>
              </w:numPr>
              <w:overflowPunct/>
              <w:autoSpaceDE/>
              <w:autoSpaceDN/>
              <w:adjustRightInd/>
              <w:spacing w:after="0"/>
              <w:ind w:firstLineChars="0"/>
              <w:contextualSpacing/>
              <w:textAlignment w:val="auto"/>
              <w:rPr>
                <w:i/>
              </w:rPr>
            </w:pPr>
            <w:r w:rsidRPr="00F24982">
              <w:rPr>
                <w:rFonts w:eastAsia="等线" w:hint="eastAsia"/>
                <w:i/>
                <w:lang w:eastAsia="zh-CN"/>
              </w:rPr>
              <w:t>A</w:t>
            </w:r>
            <w:r w:rsidRPr="00F24982">
              <w:rPr>
                <w:i/>
              </w:rPr>
              <w:t xml:space="preserve">t least </w:t>
            </w:r>
            <w:r w:rsidRPr="00F24982">
              <w:rPr>
                <w:rFonts w:eastAsia="等线"/>
                <w:i/>
              </w:rPr>
              <w:t>one SSB in SCell is available every 160ms</w:t>
            </w:r>
          </w:p>
          <w:p w14:paraId="74CBC554" w14:textId="77777777" w:rsidR="004B034C" w:rsidRPr="004B034C" w:rsidRDefault="004B034C" w:rsidP="009267C2">
            <w:pPr>
              <w:pStyle w:val="B1"/>
              <w:ind w:left="0" w:firstLine="0"/>
              <w:rPr>
                <w:rFonts w:eastAsiaTheme="minorEastAsia"/>
                <w:sz w:val="24"/>
                <w:szCs w:val="24"/>
                <w:lang w:eastAsia="zh-CN"/>
              </w:rPr>
            </w:pPr>
          </w:p>
        </w:tc>
      </w:tr>
    </w:tbl>
    <w:p w14:paraId="25D14B6D" w14:textId="4B74B54F" w:rsidR="004B034C" w:rsidRDefault="004B034C" w:rsidP="009267C2">
      <w:pPr>
        <w:pStyle w:val="B1"/>
        <w:ind w:left="0" w:firstLine="0"/>
        <w:rPr>
          <w:rFonts w:eastAsiaTheme="minorEastAsia"/>
          <w:sz w:val="24"/>
          <w:szCs w:val="24"/>
          <w:lang w:eastAsia="zh-CN"/>
        </w:rPr>
      </w:pPr>
    </w:p>
    <w:p w14:paraId="575C82FF" w14:textId="5BADB5D2" w:rsidR="004B034C" w:rsidRDefault="004B034C" w:rsidP="009267C2">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hus, the DL RMC for the </w:t>
      </w:r>
      <w:r w:rsidRPr="00CB3B69">
        <w:rPr>
          <w:rFonts w:eastAsiaTheme="minorEastAsia"/>
          <w:i/>
          <w:sz w:val="24"/>
          <w:szCs w:val="24"/>
          <w:lang w:eastAsia="zh-CN"/>
        </w:rPr>
        <w:t>LBCA-SwitchingPattern</w:t>
      </w:r>
      <w:r>
        <w:rPr>
          <w:rFonts w:eastAsiaTheme="minorEastAsia"/>
          <w:i/>
          <w:sz w:val="24"/>
          <w:szCs w:val="24"/>
          <w:lang w:eastAsia="zh-CN"/>
        </w:rPr>
        <w:t xml:space="preserve"> </w:t>
      </w:r>
      <w:r>
        <w:rPr>
          <w:rFonts w:eastAsiaTheme="minorEastAsia"/>
          <w:sz w:val="24"/>
          <w:szCs w:val="24"/>
          <w:lang w:eastAsia="zh-CN"/>
        </w:rPr>
        <w:t xml:space="preserve">should include </w:t>
      </w:r>
      <w:r w:rsidR="00FE6559">
        <w:rPr>
          <w:rFonts w:eastAsiaTheme="minorEastAsia"/>
          <w:sz w:val="24"/>
          <w:szCs w:val="24"/>
          <w:lang w:eastAsia="zh-CN"/>
        </w:rPr>
        <w:t xml:space="preserve">at least </w:t>
      </w:r>
      <w:r>
        <w:rPr>
          <w:rFonts w:eastAsiaTheme="minorEastAsia"/>
          <w:sz w:val="24"/>
          <w:szCs w:val="24"/>
          <w:lang w:eastAsia="zh-CN"/>
        </w:rPr>
        <w:t>one SSB in PCell and one SSB in SCell.</w:t>
      </w:r>
      <w:r w:rsidR="00FE6559">
        <w:rPr>
          <w:rFonts w:eastAsiaTheme="minorEastAsia"/>
          <w:sz w:val="24"/>
          <w:szCs w:val="24"/>
          <w:lang w:eastAsia="zh-CN"/>
        </w:rPr>
        <w:t xml:space="preserve"> Option 1 only including the SSB in PCell without SSB in SCell can’t align the RAN1’s understanding on the restrictions for the semi-static switching pattern.</w:t>
      </w:r>
    </w:p>
    <w:p w14:paraId="0F263382" w14:textId="5C2CEA9B" w:rsidR="004B034C" w:rsidRPr="004B034C" w:rsidRDefault="004B034C" w:rsidP="009267C2">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4B034C">
        <w:rPr>
          <w:rFonts w:eastAsiaTheme="minorEastAsia"/>
          <w:b/>
          <w:sz w:val="24"/>
          <w:szCs w:val="24"/>
          <w:lang w:eastAsia="zh-CN"/>
        </w:rPr>
        <w:t xml:space="preserve">the DL RMC for the </w:t>
      </w:r>
      <w:r w:rsidRPr="00FE6559">
        <w:rPr>
          <w:rFonts w:eastAsiaTheme="minorEastAsia"/>
          <w:b/>
          <w:i/>
          <w:sz w:val="24"/>
          <w:szCs w:val="24"/>
          <w:lang w:eastAsia="zh-CN"/>
        </w:rPr>
        <w:t>LBCA-SwitchingPattern</w:t>
      </w:r>
      <w:r w:rsidRPr="004B034C">
        <w:rPr>
          <w:rFonts w:eastAsiaTheme="minorEastAsia"/>
          <w:b/>
          <w:sz w:val="24"/>
          <w:szCs w:val="24"/>
          <w:lang w:eastAsia="zh-CN"/>
        </w:rPr>
        <w:t xml:space="preserve"> should include </w:t>
      </w:r>
      <w:r w:rsidR="00C63C97" w:rsidRPr="004B034C">
        <w:rPr>
          <w:rFonts w:eastAsiaTheme="minorEastAsia"/>
          <w:b/>
          <w:sz w:val="24"/>
          <w:szCs w:val="24"/>
          <w:lang w:eastAsia="zh-CN"/>
        </w:rPr>
        <w:t xml:space="preserve">at least </w:t>
      </w:r>
      <w:r w:rsidRPr="004B034C">
        <w:rPr>
          <w:rFonts w:eastAsiaTheme="minorEastAsia"/>
          <w:b/>
          <w:sz w:val="24"/>
          <w:szCs w:val="24"/>
          <w:lang w:eastAsia="zh-CN"/>
        </w:rPr>
        <w:t>one SSB in PCell and one SSB in SCell</w:t>
      </w:r>
      <w:r w:rsidR="00FE6559">
        <w:rPr>
          <w:rFonts w:eastAsiaTheme="minorEastAsia"/>
          <w:b/>
          <w:sz w:val="24"/>
          <w:szCs w:val="24"/>
          <w:lang w:eastAsia="zh-CN"/>
        </w:rPr>
        <w:t xml:space="preserve"> and option 1 in the WF </w:t>
      </w:r>
      <w:r w:rsidR="00FE6559" w:rsidRPr="00FE6559">
        <w:rPr>
          <w:rFonts w:eastAsiaTheme="minorEastAsia"/>
          <w:b/>
          <w:sz w:val="24"/>
          <w:szCs w:val="24"/>
          <w:lang w:eastAsia="zh-CN"/>
        </w:rPr>
        <w:t>R4-2511862 can’t align the RAN1’s understanding on the restrictions for the semi-static switching pattern</w:t>
      </w:r>
      <w:r w:rsidRPr="00FE6559">
        <w:rPr>
          <w:rFonts w:eastAsiaTheme="minorEastAsia"/>
          <w:b/>
          <w:sz w:val="24"/>
          <w:szCs w:val="24"/>
          <w:lang w:eastAsia="zh-CN"/>
        </w:rPr>
        <w:t>.</w:t>
      </w: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31AE72B2" w14:textId="0010529B" w:rsidR="00302656" w:rsidRDefault="00302656" w:rsidP="009267C2">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onsidering the worst case and simplifying the specification, it’s proposed to configure two symbols PDSCH mapping Type B for DL RMC</w:t>
      </w:r>
      <w:r w:rsidR="0000311D">
        <w:rPr>
          <w:rFonts w:eastAsiaTheme="minorEastAsia"/>
          <w:sz w:val="24"/>
          <w:szCs w:val="24"/>
          <w:lang w:eastAsia="zh-CN"/>
        </w:rPr>
        <w:t xml:space="preserve"> referring to the table </w:t>
      </w:r>
      <w:r w:rsidR="0000311D" w:rsidRPr="0000311D">
        <w:rPr>
          <w:rFonts w:eastAsiaTheme="minorEastAsia"/>
          <w:sz w:val="24"/>
          <w:szCs w:val="24"/>
          <w:lang w:eastAsia="zh-CN"/>
        </w:rPr>
        <w:t xml:space="preserve">5.1.2.1-1 of </w:t>
      </w:r>
      <w:r w:rsidR="0000311D">
        <w:rPr>
          <w:rFonts w:eastAsiaTheme="minorEastAsia"/>
          <w:sz w:val="24"/>
          <w:szCs w:val="24"/>
          <w:lang w:eastAsia="zh-CN"/>
        </w:rPr>
        <w:t>TS 38.214</w:t>
      </w:r>
      <w:r>
        <w:rPr>
          <w:rFonts w:eastAsiaTheme="minorEastAsia"/>
          <w:sz w:val="24"/>
          <w:szCs w:val="24"/>
          <w:lang w:eastAsia="zh-CN"/>
        </w:rPr>
        <w:t>.</w:t>
      </w:r>
      <w:r w:rsidR="0061465A">
        <w:rPr>
          <w:rFonts w:eastAsiaTheme="minorEastAsia"/>
          <w:sz w:val="24"/>
          <w:szCs w:val="24"/>
          <w:lang w:eastAsia="zh-CN"/>
        </w:rPr>
        <w:t xml:space="preserve"> It’s better to configure the same length of symbols in all the DL switch-from slot</w:t>
      </w:r>
      <w:r w:rsidR="0000311D">
        <w:rPr>
          <w:rFonts w:eastAsiaTheme="minorEastAsia"/>
          <w:sz w:val="24"/>
          <w:szCs w:val="24"/>
          <w:lang w:eastAsia="zh-CN"/>
        </w:rPr>
        <w:t>s</w:t>
      </w:r>
      <w:r w:rsidR="0061465A">
        <w:rPr>
          <w:rFonts w:eastAsiaTheme="minorEastAsia"/>
          <w:sz w:val="24"/>
          <w:szCs w:val="24"/>
          <w:lang w:eastAsia="zh-CN"/>
        </w:rPr>
        <w:t xml:space="preserve"> and switch-to slot</w:t>
      </w:r>
      <w:r w:rsidR="0000311D">
        <w:rPr>
          <w:rFonts w:eastAsiaTheme="minorEastAsia"/>
          <w:sz w:val="24"/>
          <w:szCs w:val="24"/>
          <w:lang w:eastAsia="zh-CN"/>
        </w:rPr>
        <w:t>s</w:t>
      </w:r>
      <w:r w:rsidR="0061465A">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61465A" w14:paraId="329D64DE" w14:textId="77777777" w:rsidTr="0061465A">
        <w:tc>
          <w:tcPr>
            <w:tcW w:w="10683" w:type="dxa"/>
          </w:tcPr>
          <w:p w14:paraId="5B335DBB" w14:textId="77777777" w:rsidR="0061465A" w:rsidRPr="008A326E" w:rsidRDefault="0061465A" w:rsidP="0061465A">
            <w:pPr>
              <w:pStyle w:val="TH"/>
              <w:rPr>
                <w:color w:val="000000"/>
              </w:rPr>
            </w:pPr>
            <w:bookmarkStart w:id="2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465A" w:rsidRPr="0048482F" w14:paraId="627C089C" w14:textId="77777777" w:rsidTr="00A248AD">
              <w:trPr>
                <w:jc w:val="center"/>
              </w:trPr>
              <w:tc>
                <w:tcPr>
                  <w:tcW w:w="1582" w:type="dxa"/>
                  <w:vMerge w:val="restart"/>
                  <w:shd w:val="clear" w:color="auto" w:fill="auto"/>
                </w:tcPr>
                <w:p w14:paraId="5C9FBAE7" w14:textId="77777777" w:rsidR="0061465A" w:rsidRPr="00E17FE7" w:rsidRDefault="0061465A" w:rsidP="0061465A">
                  <w:pPr>
                    <w:pStyle w:val="TAH"/>
                    <w:rPr>
                      <w:rFonts w:eastAsia="Batang"/>
                      <w:color w:val="000000"/>
                    </w:rPr>
                  </w:pPr>
                  <w:r w:rsidRPr="00E17FE7">
                    <w:rPr>
                      <w:rFonts w:eastAsia="Batang"/>
                      <w:color w:val="000000"/>
                    </w:rPr>
                    <w:t>PDSCH mapping type</w:t>
                  </w:r>
                </w:p>
              </w:tc>
              <w:tc>
                <w:tcPr>
                  <w:tcW w:w="3944" w:type="dxa"/>
                  <w:gridSpan w:val="3"/>
                </w:tcPr>
                <w:p w14:paraId="76D2264D" w14:textId="77777777" w:rsidR="0061465A" w:rsidRPr="00E17FE7" w:rsidRDefault="0061465A" w:rsidP="0061465A">
                  <w:pPr>
                    <w:pStyle w:val="TAH"/>
                    <w:rPr>
                      <w:rFonts w:eastAsia="Batang"/>
                      <w:color w:val="000000"/>
                    </w:rPr>
                  </w:pPr>
                  <w:r w:rsidRPr="00E17FE7">
                    <w:rPr>
                      <w:rFonts w:eastAsia="Batang"/>
                      <w:color w:val="000000"/>
                    </w:rPr>
                    <w:t>Normal cyclic prefix</w:t>
                  </w:r>
                </w:p>
              </w:tc>
              <w:tc>
                <w:tcPr>
                  <w:tcW w:w="4103" w:type="dxa"/>
                  <w:gridSpan w:val="3"/>
                </w:tcPr>
                <w:p w14:paraId="771457DF" w14:textId="77777777" w:rsidR="0061465A" w:rsidRPr="00E17FE7" w:rsidRDefault="0061465A" w:rsidP="0061465A">
                  <w:pPr>
                    <w:pStyle w:val="TAH"/>
                    <w:rPr>
                      <w:rFonts w:eastAsia="Batang"/>
                      <w:color w:val="000000"/>
                    </w:rPr>
                  </w:pPr>
                  <w:r w:rsidRPr="00E17FE7">
                    <w:rPr>
                      <w:rFonts w:eastAsia="Batang"/>
                      <w:color w:val="000000"/>
                    </w:rPr>
                    <w:t>Extended cyclic prefix</w:t>
                  </w:r>
                </w:p>
              </w:tc>
            </w:tr>
            <w:tr w:rsidR="0061465A" w:rsidRPr="0048482F" w14:paraId="2C147B78" w14:textId="77777777" w:rsidTr="00A248AD">
              <w:trPr>
                <w:jc w:val="center"/>
              </w:trPr>
              <w:tc>
                <w:tcPr>
                  <w:tcW w:w="1582" w:type="dxa"/>
                  <w:vMerge/>
                  <w:shd w:val="clear" w:color="auto" w:fill="auto"/>
                </w:tcPr>
                <w:p w14:paraId="4B633997" w14:textId="77777777" w:rsidR="0061465A" w:rsidRPr="00E17FE7" w:rsidRDefault="0061465A" w:rsidP="0061465A">
                  <w:pPr>
                    <w:pStyle w:val="TAH"/>
                    <w:rPr>
                      <w:rFonts w:eastAsia="Batang"/>
                      <w:color w:val="000000"/>
                    </w:rPr>
                  </w:pPr>
                </w:p>
              </w:tc>
              <w:tc>
                <w:tcPr>
                  <w:tcW w:w="1107" w:type="dxa"/>
                </w:tcPr>
                <w:p w14:paraId="38A5256E"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shd w:val="clear" w:color="auto" w:fill="auto"/>
                </w:tcPr>
                <w:p w14:paraId="3299C30E" w14:textId="77777777" w:rsidR="0061465A" w:rsidRPr="00E17FE7" w:rsidRDefault="0061465A" w:rsidP="0061465A">
                  <w:pPr>
                    <w:pStyle w:val="TAH"/>
                    <w:rPr>
                      <w:rFonts w:eastAsia="Batang"/>
                      <w:i/>
                      <w:color w:val="000000"/>
                    </w:rPr>
                  </w:pPr>
                  <w:r w:rsidRPr="00E17FE7">
                    <w:rPr>
                      <w:rFonts w:eastAsia="Batang"/>
                      <w:i/>
                      <w:color w:val="000000"/>
                    </w:rPr>
                    <w:t>L</w:t>
                  </w:r>
                </w:p>
              </w:tc>
              <w:tc>
                <w:tcPr>
                  <w:tcW w:w="1703" w:type="dxa"/>
                </w:tcPr>
                <w:p w14:paraId="4FDCBE9C" w14:textId="77777777" w:rsidR="0061465A" w:rsidRPr="00E17FE7" w:rsidRDefault="0061465A" w:rsidP="0061465A">
                  <w:pPr>
                    <w:pStyle w:val="TAH"/>
                    <w:rPr>
                      <w:rFonts w:eastAsia="Batang"/>
                      <w:i/>
                      <w:color w:val="000000"/>
                    </w:rPr>
                  </w:pPr>
                  <w:r w:rsidRPr="00E17FE7">
                    <w:rPr>
                      <w:rFonts w:eastAsia="Batang"/>
                      <w:i/>
                      <w:color w:val="000000"/>
                    </w:rPr>
                    <w:t>S+L</w:t>
                  </w:r>
                </w:p>
              </w:tc>
              <w:tc>
                <w:tcPr>
                  <w:tcW w:w="1132" w:type="dxa"/>
                </w:tcPr>
                <w:p w14:paraId="62894E4C"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tcPr>
                <w:p w14:paraId="488D9B77" w14:textId="77777777" w:rsidR="0061465A" w:rsidRPr="00E17FE7" w:rsidRDefault="0061465A" w:rsidP="0061465A">
                  <w:pPr>
                    <w:pStyle w:val="TAH"/>
                    <w:rPr>
                      <w:rFonts w:eastAsia="Batang"/>
                      <w:i/>
                      <w:color w:val="000000"/>
                    </w:rPr>
                  </w:pPr>
                  <w:r w:rsidRPr="00E17FE7">
                    <w:rPr>
                      <w:rFonts w:eastAsia="Batang"/>
                      <w:i/>
                      <w:color w:val="000000"/>
                    </w:rPr>
                    <w:t>L</w:t>
                  </w:r>
                </w:p>
              </w:tc>
              <w:tc>
                <w:tcPr>
                  <w:tcW w:w="1837" w:type="dxa"/>
                </w:tcPr>
                <w:p w14:paraId="7B92069C" w14:textId="77777777" w:rsidR="0061465A" w:rsidRPr="00E17FE7" w:rsidRDefault="0061465A" w:rsidP="0061465A">
                  <w:pPr>
                    <w:pStyle w:val="TAH"/>
                    <w:rPr>
                      <w:rFonts w:eastAsia="Batang"/>
                      <w:i/>
                      <w:color w:val="000000"/>
                    </w:rPr>
                  </w:pPr>
                  <w:r w:rsidRPr="00E17FE7">
                    <w:rPr>
                      <w:rFonts w:eastAsia="Batang"/>
                      <w:i/>
                      <w:color w:val="000000"/>
                    </w:rPr>
                    <w:t>S+L</w:t>
                  </w:r>
                </w:p>
              </w:tc>
            </w:tr>
            <w:tr w:rsidR="0061465A" w:rsidRPr="0048482F" w14:paraId="05CF4BED" w14:textId="77777777" w:rsidTr="00A248AD">
              <w:trPr>
                <w:jc w:val="center"/>
              </w:trPr>
              <w:tc>
                <w:tcPr>
                  <w:tcW w:w="1582" w:type="dxa"/>
                  <w:shd w:val="clear" w:color="auto" w:fill="auto"/>
                </w:tcPr>
                <w:p w14:paraId="28D17A8B" w14:textId="77777777" w:rsidR="0061465A" w:rsidRPr="00E17FE7" w:rsidRDefault="0061465A" w:rsidP="0061465A">
                  <w:pPr>
                    <w:pStyle w:val="TAC"/>
                    <w:rPr>
                      <w:rFonts w:eastAsia="Batang"/>
                      <w:color w:val="000000"/>
                    </w:rPr>
                  </w:pPr>
                  <w:r w:rsidRPr="00E17FE7">
                    <w:rPr>
                      <w:rFonts w:eastAsia="Batang"/>
                      <w:color w:val="000000"/>
                    </w:rPr>
                    <w:t>Type A</w:t>
                  </w:r>
                </w:p>
              </w:tc>
              <w:tc>
                <w:tcPr>
                  <w:tcW w:w="1107" w:type="dxa"/>
                </w:tcPr>
                <w:p w14:paraId="0756F912" w14:textId="77777777" w:rsidR="0061465A" w:rsidRDefault="0061465A" w:rsidP="0061465A">
                  <w:pPr>
                    <w:pStyle w:val="TAC"/>
                    <w:rPr>
                      <w:rFonts w:eastAsia="Batang"/>
                      <w:color w:val="000000"/>
                    </w:rPr>
                  </w:pPr>
                  <w:r w:rsidRPr="00E17FE7">
                    <w:rPr>
                      <w:rFonts w:eastAsia="Batang"/>
                      <w:color w:val="000000"/>
                    </w:rPr>
                    <w:t>{0,1,2,3}</w:t>
                  </w:r>
                </w:p>
                <w:p w14:paraId="2E9DE176" w14:textId="77777777" w:rsidR="0061465A" w:rsidRPr="00E17FE7" w:rsidRDefault="0061465A" w:rsidP="0061465A">
                  <w:pPr>
                    <w:pStyle w:val="TAC"/>
                    <w:rPr>
                      <w:rFonts w:eastAsia="Batang"/>
                      <w:color w:val="000000"/>
                    </w:rPr>
                  </w:pPr>
                  <w:r>
                    <w:rPr>
                      <w:rFonts w:eastAsia="Batang"/>
                      <w:color w:val="000000"/>
                    </w:rPr>
                    <w:t>(Note 1)</w:t>
                  </w:r>
                </w:p>
              </w:tc>
              <w:tc>
                <w:tcPr>
                  <w:tcW w:w="1134" w:type="dxa"/>
                  <w:shd w:val="clear" w:color="auto" w:fill="auto"/>
                </w:tcPr>
                <w:p w14:paraId="79DF2F00" w14:textId="77777777" w:rsidR="0061465A" w:rsidRPr="00E17FE7" w:rsidRDefault="0061465A" w:rsidP="0061465A">
                  <w:pPr>
                    <w:pStyle w:val="TAC"/>
                    <w:rPr>
                      <w:rFonts w:eastAsia="Batang"/>
                      <w:color w:val="000000"/>
                    </w:rPr>
                  </w:pPr>
                  <w:r w:rsidRPr="00E17FE7">
                    <w:rPr>
                      <w:rFonts w:eastAsia="Batang"/>
                      <w:color w:val="000000"/>
                    </w:rPr>
                    <w:t>{3,…,14}</w:t>
                  </w:r>
                </w:p>
              </w:tc>
              <w:tc>
                <w:tcPr>
                  <w:tcW w:w="1703" w:type="dxa"/>
                </w:tcPr>
                <w:p w14:paraId="021B099E" w14:textId="77777777" w:rsidR="0061465A" w:rsidRPr="00E17FE7" w:rsidRDefault="0061465A" w:rsidP="0061465A">
                  <w:pPr>
                    <w:pStyle w:val="TAC"/>
                    <w:rPr>
                      <w:rFonts w:eastAsia="Batang"/>
                      <w:color w:val="000000"/>
                    </w:rPr>
                  </w:pPr>
                  <w:r w:rsidRPr="00E17FE7">
                    <w:rPr>
                      <w:rFonts w:eastAsia="Batang"/>
                      <w:color w:val="000000"/>
                    </w:rPr>
                    <w:t>{3,…,14}</w:t>
                  </w:r>
                </w:p>
              </w:tc>
              <w:tc>
                <w:tcPr>
                  <w:tcW w:w="1132" w:type="dxa"/>
                </w:tcPr>
                <w:p w14:paraId="624C9430" w14:textId="77777777" w:rsidR="0061465A" w:rsidRDefault="0061465A" w:rsidP="0061465A">
                  <w:pPr>
                    <w:pStyle w:val="TAC"/>
                    <w:rPr>
                      <w:rFonts w:eastAsia="Batang"/>
                      <w:color w:val="000000"/>
                    </w:rPr>
                  </w:pPr>
                  <w:r w:rsidRPr="00E17FE7">
                    <w:rPr>
                      <w:rFonts w:eastAsia="Batang"/>
                      <w:color w:val="000000"/>
                    </w:rPr>
                    <w:t>{0,1,2,3}</w:t>
                  </w:r>
                </w:p>
                <w:p w14:paraId="2EDDF292" w14:textId="77777777" w:rsidR="0061465A" w:rsidRPr="00E17FE7" w:rsidRDefault="0061465A" w:rsidP="0061465A">
                  <w:pPr>
                    <w:pStyle w:val="TAC"/>
                    <w:rPr>
                      <w:rFonts w:eastAsia="Batang"/>
                      <w:color w:val="000000"/>
                    </w:rPr>
                  </w:pPr>
                  <w:r>
                    <w:rPr>
                      <w:rFonts w:eastAsia="Batang"/>
                      <w:color w:val="000000"/>
                    </w:rPr>
                    <w:t>(Note 1)</w:t>
                  </w:r>
                </w:p>
              </w:tc>
              <w:tc>
                <w:tcPr>
                  <w:tcW w:w="1134" w:type="dxa"/>
                </w:tcPr>
                <w:p w14:paraId="13AFA28F" w14:textId="77777777" w:rsidR="0061465A" w:rsidRPr="00E17FE7" w:rsidRDefault="0061465A" w:rsidP="0061465A">
                  <w:pPr>
                    <w:pStyle w:val="TAC"/>
                    <w:rPr>
                      <w:rFonts w:eastAsia="Batang"/>
                      <w:color w:val="000000"/>
                    </w:rPr>
                  </w:pPr>
                  <w:r w:rsidRPr="00E17FE7">
                    <w:rPr>
                      <w:rFonts w:eastAsia="Batang"/>
                      <w:color w:val="000000"/>
                    </w:rPr>
                    <w:t>{3,…,12}</w:t>
                  </w:r>
                </w:p>
              </w:tc>
              <w:tc>
                <w:tcPr>
                  <w:tcW w:w="1837" w:type="dxa"/>
                </w:tcPr>
                <w:p w14:paraId="53FC016B" w14:textId="77777777" w:rsidR="0061465A" w:rsidRPr="00E17FE7" w:rsidRDefault="0061465A" w:rsidP="0061465A">
                  <w:pPr>
                    <w:pStyle w:val="TAC"/>
                    <w:rPr>
                      <w:rFonts w:eastAsia="Batang"/>
                      <w:color w:val="000000"/>
                    </w:rPr>
                  </w:pPr>
                  <w:r w:rsidRPr="00E17FE7">
                    <w:rPr>
                      <w:rFonts w:eastAsia="Batang"/>
                      <w:color w:val="000000"/>
                    </w:rPr>
                    <w:t>{3,…,12}</w:t>
                  </w:r>
                </w:p>
              </w:tc>
            </w:tr>
            <w:tr w:rsidR="0061465A" w:rsidRPr="0048482F" w14:paraId="0EA50035" w14:textId="77777777" w:rsidTr="00A248AD">
              <w:trPr>
                <w:jc w:val="center"/>
              </w:trPr>
              <w:tc>
                <w:tcPr>
                  <w:tcW w:w="1582" w:type="dxa"/>
                  <w:shd w:val="clear" w:color="auto" w:fill="auto"/>
                </w:tcPr>
                <w:p w14:paraId="7CA085B5" w14:textId="77777777" w:rsidR="0061465A" w:rsidRPr="00E17FE7" w:rsidRDefault="0061465A" w:rsidP="0061465A">
                  <w:pPr>
                    <w:pStyle w:val="TAC"/>
                    <w:rPr>
                      <w:rFonts w:eastAsia="Batang"/>
                      <w:color w:val="000000"/>
                    </w:rPr>
                  </w:pPr>
                  <w:r w:rsidRPr="00E17FE7">
                    <w:rPr>
                      <w:rFonts w:eastAsia="Batang"/>
                      <w:color w:val="000000"/>
                    </w:rPr>
                    <w:t>Type B</w:t>
                  </w:r>
                </w:p>
              </w:tc>
              <w:tc>
                <w:tcPr>
                  <w:tcW w:w="1107" w:type="dxa"/>
                </w:tcPr>
                <w:p w14:paraId="35365CF4" w14:textId="77777777" w:rsidR="0061465A" w:rsidRPr="00E17FE7" w:rsidRDefault="0061465A" w:rsidP="0061465A">
                  <w:pPr>
                    <w:pStyle w:val="TAC"/>
                    <w:rPr>
                      <w:rFonts w:eastAsia="Batang"/>
                      <w:color w:val="000000"/>
                    </w:rPr>
                  </w:pPr>
                  <w:r w:rsidRPr="00E17FE7">
                    <w:rPr>
                      <w:rFonts w:eastAsia="Batang"/>
                      <w:color w:val="000000"/>
                    </w:rPr>
                    <w:t>{0,…,12}</w:t>
                  </w:r>
                </w:p>
              </w:tc>
              <w:tc>
                <w:tcPr>
                  <w:tcW w:w="1134" w:type="dxa"/>
                  <w:shd w:val="clear" w:color="auto" w:fill="auto"/>
                </w:tcPr>
                <w:p w14:paraId="0198BB36" w14:textId="77777777" w:rsidR="0061465A" w:rsidRPr="00E17FE7" w:rsidRDefault="0061465A" w:rsidP="0061465A">
                  <w:pPr>
                    <w:pStyle w:val="TAC"/>
                    <w:rPr>
                      <w:rFonts w:eastAsia="Batang"/>
                      <w:color w:val="000000"/>
                    </w:rPr>
                  </w:pPr>
                  <w:r w:rsidRPr="00E17FE7">
                    <w:rPr>
                      <w:rFonts w:eastAsia="Batang"/>
                      <w:color w:val="000000"/>
                    </w:rPr>
                    <w:t>{</w:t>
                  </w:r>
                  <w:r w:rsidRPr="0061465A">
                    <w:rPr>
                      <w:rFonts w:eastAsia="Batang"/>
                      <w:color w:val="FF0000"/>
                    </w:rPr>
                    <w:t>2</w:t>
                  </w:r>
                  <w:r w:rsidRPr="00E17FE7">
                    <w:rPr>
                      <w:rFonts w:eastAsia="Batang"/>
                      <w:color w:val="000000"/>
                    </w:rPr>
                    <w:t>,4,7}</w:t>
                  </w:r>
                </w:p>
              </w:tc>
              <w:tc>
                <w:tcPr>
                  <w:tcW w:w="1703" w:type="dxa"/>
                </w:tcPr>
                <w:p w14:paraId="5B52AD6E" w14:textId="77777777" w:rsidR="0061465A" w:rsidRPr="00E17FE7" w:rsidRDefault="0061465A" w:rsidP="0061465A">
                  <w:pPr>
                    <w:pStyle w:val="TAC"/>
                    <w:rPr>
                      <w:rFonts w:eastAsia="Batang"/>
                      <w:color w:val="000000"/>
                    </w:rPr>
                  </w:pPr>
                  <w:r w:rsidRPr="00E17FE7">
                    <w:rPr>
                      <w:rFonts w:eastAsia="Batang"/>
                      <w:color w:val="000000"/>
                    </w:rPr>
                    <w:t>{2,…,14}</w:t>
                  </w:r>
                </w:p>
              </w:tc>
              <w:tc>
                <w:tcPr>
                  <w:tcW w:w="1132" w:type="dxa"/>
                </w:tcPr>
                <w:p w14:paraId="0DD43240" w14:textId="77777777" w:rsidR="0061465A" w:rsidRPr="00E17FE7" w:rsidRDefault="0061465A" w:rsidP="0061465A">
                  <w:pPr>
                    <w:pStyle w:val="TAC"/>
                    <w:rPr>
                      <w:rFonts w:eastAsia="Batang"/>
                      <w:color w:val="000000"/>
                    </w:rPr>
                  </w:pPr>
                  <w:r w:rsidRPr="00E17FE7">
                    <w:rPr>
                      <w:rFonts w:eastAsia="Batang"/>
                      <w:color w:val="000000"/>
                    </w:rPr>
                    <w:t>{0,…,10}</w:t>
                  </w:r>
                </w:p>
              </w:tc>
              <w:tc>
                <w:tcPr>
                  <w:tcW w:w="1134" w:type="dxa"/>
                </w:tcPr>
                <w:p w14:paraId="209885A9" w14:textId="77777777" w:rsidR="0061465A" w:rsidRPr="00E17FE7" w:rsidRDefault="0061465A" w:rsidP="0061465A">
                  <w:pPr>
                    <w:pStyle w:val="TAC"/>
                    <w:rPr>
                      <w:rFonts w:eastAsia="Batang"/>
                      <w:color w:val="000000"/>
                    </w:rPr>
                  </w:pPr>
                  <w:r w:rsidRPr="00E17FE7">
                    <w:rPr>
                      <w:rFonts w:eastAsia="Batang"/>
                      <w:color w:val="000000"/>
                    </w:rPr>
                    <w:t>{2,4,6}</w:t>
                  </w:r>
                </w:p>
              </w:tc>
              <w:tc>
                <w:tcPr>
                  <w:tcW w:w="1837" w:type="dxa"/>
                </w:tcPr>
                <w:p w14:paraId="164C7804" w14:textId="77777777" w:rsidR="0061465A" w:rsidRPr="00E17FE7" w:rsidRDefault="0061465A" w:rsidP="0061465A">
                  <w:pPr>
                    <w:pStyle w:val="TAC"/>
                    <w:rPr>
                      <w:rFonts w:eastAsia="Batang"/>
                      <w:color w:val="000000"/>
                    </w:rPr>
                  </w:pPr>
                  <w:r w:rsidRPr="00E17FE7">
                    <w:rPr>
                      <w:rFonts w:eastAsia="Batang"/>
                      <w:color w:val="000000"/>
                    </w:rPr>
                    <w:t>{2,…,12}</w:t>
                  </w:r>
                </w:p>
              </w:tc>
            </w:tr>
            <w:tr w:rsidR="0061465A" w:rsidRPr="0048482F" w14:paraId="520091F1" w14:textId="77777777" w:rsidTr="00A248AD">
              <w:trPr>
                <w:jc w:val="center"/>
              </w:trPr>
              <w:tc>
                <w:tcPr>
                  <w:tcW w:w="9629" w:type="dxa"/>
                  <w:gridSpan w:val="7"/>
                  <w:shd w:val="clear" w:color="auto" w:fill="auto"/>
                </w:tcPr>
                <w:p w14:paraId="6B05A10E" w14:textId="77777777" w:rsidR="0061465A" w:rsidRPr="00B242D4" w:rsidRDefault="0061465A" w:rsidP="0061465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2"/>
          </w:tbl>
          <w:p w14:paraId="37FAFBDF" w14:textId="77777777" w:rsidR="0061465A" w:rsidRPr="0061465A" w:rsidRDefault="0061465A" w:rsidP="009267C2">
            <w:pPr>
              <w:pStyle w:val="B1"/>
              <w:ind w:left="0" w:firstLine="0"/>
              <w:rPr>
                <w:rFonts w:eastAsiaTheme="minorEastAsia"/>
                <w:sz w:val="24"/>
                <w:szCs w:val="24"/>
                <w:lang w:eastAsia="zh-CN"/>
              </w:rPr>
            </w:pPr>
          </w:p>
        </w:tc>
      </w:tr>
    </w:tbl>
    <w:p w14:paraId="1BF8EF25" w14:textId="25C17979" w:rsidR="002D22DF" w:rsidRDefault="002D22DF" w:rsidP="009267C2">
      <w:pPr>
        <w:pStyle w:val="B1"/>
        <w:ind w:left="0" w:firstLine="0"/>
        <w:rPr>
          <w:rFonts w:eastAsiaTheme="minorEastAsia"/>
          <w:sz w:val="24"/>
          <w:szCs w:val="24"/>
          <w:lang w:eastAsia="zh-CN"/>
        </w:rPr>
      </w:pPr>
    </w:p>
    <w:p w14:paraId="0A5DCD95" w14:textId="77777777" w:rsidR="0061465A" w:rsidRDefault="0061465A" w:rsidP="009267C2">
      <w:pPr>
        <w:pStyle w:val="B1"/>
        <w:ind w:left="0" w:firstLine="0"/>
        <w:rPr>
          <w:rFonts w:eastAsiaTheme="minorEastAsia"/>
          <w:sz w:val="24"/>
          <w:szCs w:val="24"/>
          <w:lang w:eastAsia="zh-CN"/>
        </w:rPr>
      </w:pPr>
    </w:p>
    <w:p w14:paraId="0D0C7F8F" w14:textId="39AA0BAA" w:rsidR="00DB49F2" w:rsidRDefault="00CB3B69" w:rsidP="009267C2">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the </w:t>
      </w:r>
      <w:r w:rsidRPr="00CB3B69">
        <w:rPr>
          <w:rFonts w:eastAsiaTheme="minorEastAsia"/>
          <w:i/>
          <w:sz w:val="24"/>
          <w:szCs w:val="24"/>
          <w:lang w:eastAsia="zh-CN"/>
        </w:rPr>
        <w:t>LBCA-SwitchingPattern</w:t>
      </w:r>
      <w:r>
        <w:rPr>
          <w:rFonts w:eastAsiaTheme="minorEastAsia"/>
          <w:sz w:val="24"/>
          <w:szCs w:val="24"/>
          <w:lang w:eastAsia="zh-CN"/>
        </w:rPr>
        <w:t>, it’s proposed to design the DL RM</w:t>
      </w:r>
      <w:r w:rsidR="003A744C">
        <w:rPr>
          <w:rFonts w:eastAsiaTheme="minorEastAsia"/>
          <w:sz w:val="24"/>
          <w:szCs w:val="24"/>
          <w:lang w:eastAsia="zh-CN"/>
        </w:rPr>
        <w:t>C</w:t>
      </w:r>
      <w:r>
        <w:rPr>
          <w:rFonts w:eastAsiaTheme="minorEastAsia"/>
          <w:sz w:val="24"/>
          <w:szCs w:val="24"/>
          <w:lang w:eastAsia="zh-CN"/>
        </w:rPr>
        <w:t xml:space="preserve"> as ‘</w:t>
      </w:r>
      <w:r w:rsidRPr="00CB3B69">
        <w:rPr>
          <w:rFonts w:eastAsiaTheme="minorEastAsia"/>
          <w:color w:val="FF0000"/>
          <w:sz w:val="24"/>
          <w:szCs w:val="24"/>
          <w:lang w:eastAsia="zh-CN"/>
        </w:rPr>
        <w:t>00</w:t>
      </w:r>
      <w:r>
        <w:rPr>
          <w:rFonts w:eastAsiaTheme="minorEastAsia"/>
          <w:sz w:val="24"/>
          <w:szCs w:val="24"/>
          <w:lang w:eastAsia="zh-CN"/>
        </w:rPr>
        <w:t xml:space="preserve">011 00110 01100 11001 </w:t>
      </w:r>
      <w:r w:rsidRPr="00CB3B69">
        <w:rPr>
          <w:rFonts w:eastAsiaTheme="minorEastAsia"/>
          <w:color w:val="FF0000"/>
          <w:sz w:val="24"/>
          <w:szCs w:val="24"/>
          <w:lang w:eastAsia="zh-CN"/>
        </w:rPr>
        <w:t>11</w:t>
      </w:r>
      <w:r>
        <w:rPr>
          <w:rFonts w:eastAsiaTheme="minorEastAsia"/>
          <w:sz w:val="24"/>
          <w:szCs w:val="24"/>
          <w:lang w:eastAsia="zh-CN"/>
        </w:rPr>
        <w:t>100 11001 10011 00110’</w:t>
      </w:r>
      <w:r w:rsidR="0000311D">
        <w:rPr>
          <w:rFonts w:eastAsiaTheme="minorEastAsia"/>
          <w:sz w:val="24"/>
          <w:szCs w:val="24"/>
          <w:lang w:eastAsia="zh-CN"/>
        </w:rPr>
        <w:t xml:space="preserve"> in order to increase DL samples (18 DL Slots for PCell and 18 DL Slots for SCell)</w:t>
      </w:r>
      <w:r>
        <w:rPr>
          <w:rFonts w:eastAsiaTheme="minorEastAsia"/>
          <w:sz w:val="24"/>
          <w:szCs w:val="24"/>
          <w:lang w:eastAsia="zh-CN"/>
        </w:rPr>
        <w:t>. Before and/or after switching gaps (PCelltoSCell and SCelltoPCell), 2 symbols Type B</w:t>
      </w:r>
      <w:r w:rsidR="003A744C">
        <w:rPr>
          <w:rFonts w:eastAsiaTheme="minorEastAsia"/>
          <w:sz w:val="24"/>
          <w:szCs w:val="24"/>
          <w:lang w:eastAsia="zh-CN"/>
        </w:rPr>
        <w:t xml:space="preserve"> PDSCH is scheduled in the DL slots except for SSB slots. In addition, one symbol PDCCH is scheduled at the first symbol in each DL slot except for SSB slots. The diagram about DL RMC for </w:t>
      </w:r>
      <w:r w:rsidR="003A744C" w:rsidRPr="003A744C">
        <w:rPr>
          <w:rFonts w:eastAsiaTheme="minorEastAsia"/>
          <w:sz w:val="24"/>
          <w:szCs w:val="24"/>
          <w:lang w:eastAsia="zh-CN"/>
        </w:rPr>
        <w:t>Low-Low bands inter-band CA via switching</w:t>
      </w:r>
      <w:r w:rsidR="003A744C">
        <w:rPr>
          <w:rFonts w:eastAsiaTheme="minorEastAsia"/>
          <w:sz w:val="24"/>
          <w:szCs w:val="24"/>
          <w:lang w:eastAsia="zh-CN"/>
        </w:rPr>
        <w:t xml:space="preserve"> is shown below.</w:t>
      </w:r>
    </w:p>
    <w:p w14:paraId="6F537B1F" w14:textId="77777777" w:rsidR="003A744C" w:rsidRDefault="00DB49F2" w:rsidP="003A744C">
      <w:pPr>
        <w:pStyle w:val="B1"/>
        <w:keepNext/>
        <w:ind w:left="0" w:firstLine="0"/>
      </w:pPr>
      <w:r w:rsidRPr="00DB49F2">
        <w:rPr>
          <w:rFonts w:eastAsiaTheme="minorEastAsia"/>
          <w:noProof/>
          <w:sz w:val="24"/>
          <w:szCs w:val="24"/>
          <w:lang w:val="en-US" w:eastAsia="zh-CN"/>
        </w:rPr>
        <w:lastRenderedPageBreak/>
        <w:drawing>
          <wp:inline distT="0" distB="0" distL="0" distR="0" wp14:anchorId="19B7EF55" wp14:editId="231AF6FF">
            <wp:extent cx="6646545" cy="6226810"/>
            <wp:effectExtent l="0" t="0" r="1905" b="254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646545" cy="6226810"/>
                    </a:xfrm>
                    <a:prstGeom prst="rect">
                      <a:avLst/>
                    </a:prstGeom>
                  </pic:spPr>
                </pic:pic>
              </a:graphicData>
            </a:graphic>
          </wp:inline>
        </w:drawing>
      </w:r>
    </w:p>
    <w:p w14:paraId="00438D38" w14:textId="45741007" w:rsidR="00DB49F2" w:rsidRPr="005C249A" w:rsidRDefault="003A744C" w:rsidP="003A744C">
      <w:pPr>
        <w:pStyle w:val="a3"/>
        <w:rPr>
          <w:rFonts w:eastAsiaTheme="minorEastAsia"/>
          <w:sz w:val="24"/>
          <w:szCs w:val="24"/>
          <w:lang w:eastAsia="zh-CN"/>
        </w:rPr>
      </w:pPr>
      <w:r>
        <w:t xml:space="preserve">Figure </w:t>
      </w:r>
      <w:r w:rsidR="00302656">
        <w:t>1</w:t>
      </w:r>
      <w:r>
        <w:t xml:space="preserve"> </w:t>
      </w:r>
      <w:r w:rsidRPr="003A744C">
        <w:t>The diagram about DL RMC for Low-Low bands inter-band CA via switching</w:t>
      </w:r>
    </w:p>
    <w:p w14:paraId="6F2F5E03" w14:textId="2BB363E6"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00311D">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192ED6D2"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tab/>
      </w:r>
      <w:r w:rsidR="0000311D">
        <w:rPr>
          <w:rFonts w:eastAsiaTheme="minorEastAsia"/>
          <w:b/>
          <w:sz w:val="24"/>
          <w:szCs w:val="24"/>
          <w:lang w:eastAsia="zh-CN"/>
        </w:rPr>
        <w:t>1</w:t>
      </w:r>
      <w:r>
        <w:rPr>
          <w:rFonts w:eastAsiaTheme="minorEastAsia"/>
          <w:b/>
          <w:sz w:val="24"/>
          <w:szCs w:val="24"/>
          <w:lang w:eastAsia="zh-CN"/>
        </w:rPr>
        <w:t xml:space="preserve">-1: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79F4AFC7" w14:textId="0F7AF1ED" w:rsidR="00311B3A" w:rsidRDefault="0000311D" w:rsidP="00311B3A">
      <w:pPr>
        <w:pStyle w:val="B1"/>
        <w:ind w:left="0" w:firstLine="420"/>
        <w:rPr>
          <w:rFonts w:eastAsiaTheme="minorEastAsia"/>
          <w:b/>
          <w:sz w:val="24"/>
          <w:szCs w:val="24"/>
          <w:lang w:eastAsia="zh-CN"/>
        </w:rPr>
      </w:pPr>
      <w:r>
        <w:rPr>
          <w:rFonts w:eastAsiaTheme="minorEastAsia"/>
          <w:b/>
          <w:sz w:val="24"/>
          <w:szCs w:val="24"/>
          <w:lang w:eastAsia="zh-CN"/>
        </w:rPr>
        <w:t>1</w:t>
      </w:r>
      <w:r w:rsidR="00311B3A">
        <w:rPr>
          <w:rFonts w:eastAsiaTheme="minorEastAsia"/>
          <w:b/>
          <w:sz w:val="24"/>
          <w:szCs w:val="24"/>
          <w:lang w:eastAsia="zh-CN"/>
        </w:rPr>
        <w:t xml:space="preserve">-2: </w:t>
      </w:r>
      <w:r w:rsidR="00311B3A"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201F4D00" w14:textId="5EFD04CC" w:rsidR="00311B3A" w:rsidRDefault="0000311D" w:rsidP="00311B3A">
      <w:pPr>
        <w:pStyle w:val="B1"/>
        <w:ind w:left="0" w:firstLine="420"/>
        <w:rPr>
          <w:rFonts w:eastAsiaTheme="minorEastAsia"/>
          <w:b/>
          <w:sz w:val="24"/>
          <w:szCs w:val="24"/>
          <w:lang w:eastAsia="zh-CN"/>
        </w:rPr>
      </w:pPr>
      <w:r>
        <w:rPr>
          <w:rFonts w:eastAsiaTheme="minorEastAsia"/>
          <w:b/>
          <w:sz w:val="24"/>
          <w:szCs w:val="24"/>
          <w:lang w:eastAsia="zh-CN"/>
        </w:rPr>
        <w:t>1</w:t>
      </w:r>
      <w:r w:rsidR="00311B3A">
        <w:rPr>
          <w:rFonts w:eastAsiaTheme="minorEastAsia"/>
          <w:b/>
          <w:sz w:val="24"/>
          <w:szCs w:val="24"/>
          <w:lang w:eastAsia="zh-CN"/>
        </w:rPr>
        <w:t xml:space="preserve">-3: </w:t>
      </w:r>
      <w:r w:rsidR="00311B3A" w:rsidRPr="00311B3A">
        <w:rPr>
          <w:rFonts w:eastAsiaTheme="minorEastAsia"/>
          <w:b/>
          <w:sz w:val="24"/>
          <w:szCs w:val="24"/>
          <w:lang w:eastAsia="zh-CN"/>
        </w:rPr>
        <w:t>one symbol PDCCH at the first symbol in each DL slot except for SSB slots.</w:t>
      </w:r>
    </w:p>
    <w:p w14:paraId="62246512" w14:textId="46B43F83" w:rsidR="00DE1AE5" w:rsidRDefault="0000311D" w:rsidP="00311B3A">
      <w:pPr>
        <w:pStyle w:val="B1"/>
        <w:ind w:left="0" w:firstLine="420"/>
        <w:rPr>
          <w:rFonts w:eastAsiaTheme="minorEastAsia"/>
          <w:b/>
          <w:sz w:val="24"/>
          <w:szCs w:val="24"/>
          <w:lang w:eastAsia="zh-CN"/>
        </w:rPr>
      </w:pPr>
      <w:r>
        <w:rPr>
          <w:rFonts w:eastAsiaTheme="minorEastAsia"/>
          <w:b/>
          <w:sz w:val="24"/>
          <w:szCs w:val="24"/>
          <w:lang w:eastAsia="zh-CN"/>
        </w:rPr>
        <w:t>1</w:t>
      </w:r>
      <w:r w:rsidR="00311B3A">
        <w:rPr>
          <w:rFonts w:eastAsiaTheme="minorEastAsia"/>
          <w:b/>
          <w:sz w:val="24"/>
          <w:szCs w:val="24"/>
          <w:lang w:eastAsia="zh-CN"/>
        </w:rPr>
        <w:t xml:space="preserve">-4: </w:t>
      </w:r>
      <w:r w:rsidR="00311B3A" w:rsidRPr="00311B3A">
        <w:rPr>
          <w:rFonts w:eastAsiaTheme="minorEastAsia"/>
          <w:b/>
          <w:sz w:val="24"/>
          <w:szCs w:val="24"/>
          <w:lang w:eastAsia="zh-CN"/>
        </w:rPr>
        <w:t xml:space="preserve">The diagram about DL RMC for Low-Low bands inter-band CA via switching is shown </w:t>
      </w:r>
      <w:r w:rsidR="00311B3A">
        <w:rPr>
          <w:rFonts w:eastAsiaTheme="minorEastAsia"/>
          <w:b/>
          <w:sz w:val="24"/>
          <w:szCs w:val="24"/>
          <w:lang w:eastAsia="zh-CN"/>
        </w:rPr>
        <w:t xml:space="preserve">in figure </w:t>
      </w:r>
      <w:r>
        <w:rPr>
          <w:rFonts w:eastAsiaTheme="minorEastAsia"/>
          <w:b/>
          <w:sz w:val="24"/>
          <w:szCs w:val="24"/>
          <w:lang w:eastAsia="zh-CN"/>
        </w:rPr>
        <w:t>1</w:t>
      </w:r>
      <w:r w:rsidR="00311B3A" w:rsidRPr="00311B3A">
        <w:rPr>
          <w:rFonts w:eastAsiaTheme="minorEastAsia"/>
          <w:b/>
          <w:sz w:val="24"/>
          <w:szCs w:val="24"/>
          <w:lang w:eastAsia="zh-CN"/>
        </w:rPr>
        <w:t>.</w:t>
      </w:r>
    </w:p>
    <w:p w14:paraId="07B31825" w14:textId="1F3AE0BB" w:rsidR="00DE1AE5" w:rsidRDefault="006930B0" w:rsidP="009267C2">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ased on the following formulas for switching gap calculations, it’s proposed to design the following timing relationship and values.</w:t>
      </w:r>
    </w:p>
    <w:p w14:paraId="5C468982" w14:textId="19162EF9" w:rsidR="006930B0" w:rsidRDefault="006930B0" w:rsidP="009267C2">
      <w:pPr>
        <w:pStyle w:val="B1"/>
        <w:ind w:left="0" w:firstLine="0"/>
        <w:rPr>
          <w:rFonts w:eastAsiaTheme="minorEastAsia"/>
          <w:sz w:val="24"/>
          <w:szCs w:val="24"/>
          <w:lang w:eastAsia="zh-CN"/>
        </w:rPr>
      </w:pPr>
    </w:p>
    <w:p w14:paraId="4FD9F8B7" w14:textId="24074429" w:rsidR="006930B0" w:rsidRDefault="006930B0" w:rsidP="006930B0">
      <w:pPr>
        <w:pStyle w:val="3"/>
      </w:pPr>
      <w:r>
        <w:lastRenderedPageBreak/>
        <w:t>FDD to SDL switch:</w:t>
      </w:r>
    </w:p>
    <w:tbl>
      <w:tblPr>
        <w:tblStyle w:val="a6"/>
        <w:tblW w:w="0" w:type="auto"/>
        <w:tblLook w:val="04A0" w:firstRow="1" w:lastRow="0" w:firstColumn="1" w:lastColumn="0" w:noHBand="0" w:noVBand="1"/>
      </w:tblPr>
      <w:tblGrid>
        <w:gridCol w:w="10683"/>
      </w:tblGrid>
      <w:tr w:rsidR="00355E24" w14:paraId="6C811222" w14:textId="77777777" w:rsidTr="00355E24">
        <w:tc>
          <w:tcPr>
            <w:tcW w:w="10683" w:type="dxa"/>
          </w:tcPr>
          <w:p w14:paraId="2EA1991D" w14:textId="77777777" w:rsidR="00355E24" w:rsidRPr="005B6629" w:rsidRDefault="00355E24" w:rsidP="00355E24">
            <w:pPr>
              <w:pStyle w:val="afa"/>
              <w:rPr>
                <w:noProof/>
              </w:rPr>
            </w:pPr>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 xml:space="preserve">6 </w:t>
            </w:r>
            <w:r>
              <w:rPr>
                <w:noProof/>
                <w:lang w:val="en-US"/>
              </w:rPr>
              <w:t>&gt; 0:</w:t>
            </w:r>
          </w:p>
          <w:p w14:paraId="087BC3A2" w14:textId="77777777" w:rsidR="00355E24" w:rsidRDefault="00355E24" w:rsidP="00355E24">
            <w:pPr>
              <w:pStyle w:val="afd"/>
              <w:ind w:left="400"/>
              <w:rPr>
                <w:noProof/>
                <w:lang w:val="en-US"/>
              </w:rPr>
            </w:pPr>
            <w:r w:rsidRPr="000E76FD">
              <w:rPr>
                <w:noProof/>
              </w:rPr>
              <w:t>actual s</w:t>
            </w:r>
            <w:r w:rsidRPr="000E76FD">
              <w:rPr>
                <w:noProof/>
                <w:lang w:val="en-US"/>
              </w:rPr>
              <w:t xml:space="preserve">witching gap length </w:t>
            </w:r>
            <w:r>
              <w:rPr>
                <w:rFonts w:ascii="等线" w:eastAsia="等线" w:hAnsi="等线" w:hint="eastAsia"/>
                <w:noProof/>
                <w:lang w:val="en-US"/>
              </w:rPr>
              <w:t>≥</w:t>
            </w:r>
            <w:r>
              <w:rPr>
                <w:rFonts w:ascii="等线" w:eastAsia="等线" w:hAnsi="等线" w:hint="eastAsia"/>
                <w:noProof/>
                <w:lang w:val="en-US" w:eastAsia="zh-CN"/>
              </w:rPr>
              <w:t xml:space="preserve"> </w:t>
            </w:r>
            <w:r>
              <w:rPr>
                <w:noProof/>
                <w:lang w:val="en-US"/>
              </w:rPr>
              <w:t>ceil[</w:t>
            </w:r>
            <w:r w:rsidRPr="000E76FD">
              <w:rPr>
                <w:noProof/>
                <w:lang w:val="en-US"/>
              </w:rPr>
              <w:t xml:space="preserve"> </w:t>
            </w:r>
            <w:r>
              <w:rPr>
                <w:noProof/>
                <w:lang w:val="en-US"/>
              </w:rPr>
              <w:t>(</w:t>
            </w:r>
            <w:r w:rsidRPr="000E76FD">
              <w:rPr>
                <w:noProof/>
                <w:lang w:val="en-US"/>
              </w:rPr>
              <w:t>T</w:t>
            </w:r>
            <w:r w:rsidRPr="000E76FD">
              <w:rPr>
                <w:noProof/>
                <w:vertAlign w:val="subscript"/>
                <w:lang w:val="en-US"/>
              </w:rPr>
              <w:t>switch</w:t>
            </w:r>
            <w:r w:rsidRPr="000E76FD">
              <w:rPr>
                <w:noProof/>
                <w:lang w:val="en-US"/>
              </w:rPr>
              <w:t xml:space="preserve"> + RTD</w:t>
            </w:r>
            <w:r>
              <w:rPr>
                <w:vertAlign w:val="subscript"/>
              </w:rPr>
              <w:t>P</w:t>
            </w:r>
            <w:r w:rsidRPr="00581E5F">
              <w:rPr>
                <w:vertAlign w:val="subscript"/>
              </w:rPr>
              <w:t>2</w:t>
            </w:r>
            <w:r>
              <w:rPr>
                <w:vertAlign w:val="subscript"/>
              </w:rPr>
              <w:t>S</w:t>
            </w:r>
            <w:r w:rsidRPr="000E76FD">
              <w:rPr>
                <w:noProof/>
                <w:lang w:val="en-US"/>
              </w:rPr>
              <w:t xml:space="preserve"> + FDD UL trailing end transient period</w:t>
            </w:r>
            <w:r>
              <w:rPr>
                <w:noProof/>
                <w:lang w:val="en-US"/>
              </w:rPr>
              <w:t xml:space="preserve">- </w:t>
            </w:r>
            <w:r>
              <w:rPr>
                <w:lang w:val="en-US"/>
              </w:rPr>
              <w:t>T</w:t>
            </w:r>
            <w:r w:rsidRPr="00546AEA">
              <w:rPr>
                <w:vertAlign w:val="subscript"/>
                <w:lang w:val="en-US"/>
              </w:rPr>
              <w:t>TA</w:t>
            </w:r>
            <w:r>
              <w:rPr>
                <w:noProof/>
                <w:lang w:val="en-US"/>
              </w:rPr>
              <w:t xml:space="preserve"> * 10</w:t>
            </w:r>
            <w:r>
              <w:rPr>
                <w:noProof/>
                <w:vertAlign w:val="superscript"/>
                <w:lang w:val="en-US"/>
              </w:rPr>
              <w:t>6</w:t>
            </w:r>
            <w:r w:rsidRPr="005579C3">
              <w:rPr>
                <w:noProof/>
                <w:lang w:val="en-US"/>
              </w:rPr>
              <w:t>)</w:t>
            </w:r>
            <w:r>
              <w:rPr>
                <w:noProof/>
                <w:lang w:val="en-US"/>
              </w:rPr>
              <w:t>/(1/14*10</w:t>
            </w:r>
            <w:r>
              <w:rPr>
                <w:noProof/>
                <w:vertAlign w:val="superscript"/>
                <w:lang w:val="en-US"/>
              </w:rPr>
              <w:t>3</w:t>
            </w:r>
            <w:r>
              <w:rPr>
                <w:noProof/>
                <w:lang w:val="en-US"/>
              </w:rPr>
              <w:t>)]</w:t>
            </w:r>
            <w:r w:rsidRPr="00C24CA3">
              <w:rPr>
                <w:noProof/>
                <w:lang w:val="en-US"/>
              </w:rPr>
              <w:t xml:space="preserve"> </w:t>
            </w:r>
          </w:p>
          <w:p w14:paraId="0F0CC604" w14:textId="77777777" w:rsidR="00355E24" w:rsidRDefault="00355E24" w:rsidP="00355E24">
            <w:pPr>
              <w:pStyle w:val="afd"/>
              <w:ind w:leftChars="0" w:left="0"/>
              <w:rPr>
                <w:noProof/>
                <w:lang w:val="en-US"/>
              </w:rPr>
            </w:pPr>
            <w:r>
              <w:rPr>
                <w:noProof/>
                <w:lang w:val="en-US"/>
              </w:rPr>
              <w:t xml:space="preserve">when </w:t>
            </w:r>
            <w:r w:rsidRPr="000E76FD">
              <w:rPr>
                <w:noProof/>
                <w:lang w:val="en-US"/>
              </w:rPr>
              <w:t>FDD UL trailing end transient period</w:t>
            </w:r>
            <w:r>
              <w:rPr>
                <w:noProof/>
                <w:lang w:val="en-US"/>
              </w:rPr>
              <w:t xml:space="preserve"> - </w:t>
            </w:r>
            <w:r>
              <w:rPr>
                <w:lang w:val="en-US"/>
              </w:rPr>
              <w:t>T</w:t>
            </w:r>
            <w:r w:rsidRPr="00546AEA">
              <w:rPr>
                <w:vertAlign w:val="subscript"/>
                <w:lang w:val="en-US"/>
              </w:rPr>
              <w:t>TA</w:t>
            </w:r>
            <w:r>
              <w:rPr>
                <w:noProof/>
                <w:lang w:val="en-US"/>
              </w:rPr>
              <w:t xml:space="preserve"> * 10</w:t>
            </w:r>
            <w:r>
              <w:rPr>
                <w:noProof/>
                <w:vertAlign w:val="superscript"/>
                <w:lang w:val="en-US"/>
              </w:rPr>
              <w:t>6</w:t>
            </w:r>
            <w:r>
              <w:rPr>
                <w:rFonts w:ascii="等线" w:eastAsia="等线" w:hAnsi="等线" w:hint="eastAsia"/>
                <w:noProof/>
                <w:lang w:val="en-US"/>
              </w:rPr>
              <w:t>≤</w:t>
            </w:r>
            <w:r>
              <w:rPr>
                <w:noProof/>
                <w:lang w:val="en-US"/>
              </w:rPr>
              <w:t>0:</w:t>
            </w:r>
          </w:p>
          <w:p w14:paraId="781548B6" w14:textId="77777777" w:rsidR="00355E24" w:rsidRDefault="00355E24" w:rsidP="00355E24">
            <w:pPr>
              <w:pStyle w:val="afd"/>
              <w:ind w:left="400"/>
              <w:rPr>
                <w:noProof/>
                <w:lang w:val="en-US"/>
              </w:rPr>
            </w:pPr>
            <w:r w:rsidRPr="000E76FD">
              <w:rPr>
                <w:noProof/>
              </w:rPr>
              <w:t>actual s</w:t>
            </w:r>
            <w:r w:rsidRPr="000E76FD">
              <w:rPr>
                <w:noProof/>
                <w:lang w:val="en-US"/>
              </w:rPr>
              <w:t xml:space="preserve">witching gap length </w:t>
            </w:r>
            <w:r>
              <w:rPr>
                <w:rFonts w:ascii="等线" w:eastAsia="等线" w:hAnsi="等线" w:hint="eastAsia"/>
                <w:noProof/>
                <w:lang w:val="en-US"/>
              </w:rPr>
              <w:t>≥</w:t>
            </w:r>
            <w:r w:rsidRPr="000E76FD">
              <w:rPr>
                <w:noProof/>
                <w:lang w:val="en-US"/>
              </w:rPr>
              <w:t xml:space="preserve"> </w:t>
            </w:r>
            <w:r>
              <w:rPr>
                <w:noProof/>
                <w:lang w:val="en-US"/>
              </w:rPr>
              <w:t>ceil[(</w:t>
            </w:r>
            <w:r w:rsidRPr="000E76FD">
              <w:rPr>
                <w:noProof/>
                <w:lang w:val="en-US"/>
              </w:rPr>
              <w:t>T</w:t>
            </w:r>
            <w:r w:rsidRPr="000E76FD">
              <w:rPr>
                <w:noProof/>
                <w:vertAlign w:val="subscript"/>
                <w:lang w:val="en-US"/>
              </w:rPr>
              <w:t>switch</w:t>
            </w:r>
            <w:r w:rsidRPr="000E76FD">
              <w:rPr>
                <w:noProof/>
                <w:lang w:val="en-US"/>
              </w:rPr>
              <w:t xml:space="preserve"> + RTD</w:t>
            </w:r>
            <w:r>
              <w:rPr>
                <w:vertAlign w:val="subscript"/>
              </w:rPr>
              <w:t>P</w:t>
            </w:r>
            <w:r w:rsidRPr="00581E5F">
              <w:rPr>
                <w:vertAlign w:val="subscript"/>
              </w:rPr>
              <w:t>2</w:t>
            </w:r>
            <w:r>
              <w:rPr>
                <w:vertAlign w:val="subscript"/>
              </w:rPr>
              <w:t>S</w:t>
            </w:r>
            <w:r w:rsidRPr="005579C3">
              <w:rPr>
                <w:noProof/>
                <w:lang w:val="en-US"/>
              </w:rPr>
              <w:t>)</w:t>
            </w:r>
            <w:r>
              <w:rPr>
                <w:noProof/>
                <w:lang w:val="en-US"/>
              </w:rPr>
              <w:t>/(1/14*10</w:t>
            </w:r>
            <w:r>
              <w:rPr>
                <w:noProof/>
                <w:vertAlign w:val="superscript"/>
                <w:lang w:val="en-US"/>
              </w:rPr>
              <w:t>3</w:t>
            </w:r>
            <w:r>
              <w:rPr>
                <w:noProof/>
                <w:lang w:val="en-US"/>
              </w:rPr>
              <w:t>)]</w:t>
            </w:r>
          </w:p>
          <w:p w14:paraId="11D67CDE" w14:textId="2B2FA3C6" w:rsidR="00355E24" w:rsidRDefault="00355E24" w:rsidP="00355E24">
            <w:pPr>
              <w:pStyle w:val="afa"/>
            </w:pPr>
            <w:r>
              <w:rPr>
                <w:noProof/>
                <w:lang w:val="en-US"/>
              </w:rPr>
              <w:t>where the RTD</w:t>
            </w:r>
            <w:r>
              <w:rPr>
                <w:vertAlign w:val="subscript"/>
              </w:rPr>
              <w:t>P</w:t>
            </w:r>
            <w:r w:rsidRPr="00581E5F">
              <w:rPr>
                <w:vertAlign w:val="subscript"/>
              </w:rPr>
              <w:t>2</w:t>
            </w:r>
            <w:r>
              <w:rPr>
                <w:vertAlign w:val="subscript"/>
              </w:rPr>
              <w:t>S</w:t>
            </w:r>
            <w:r>
              <w:rPr>
                <w:noProof/>
                <w:lang w:val="en-US"/>
              </w:rPr>
              <w:t xml:space="preserve"> is the receiving timing difference</w:t>
            </w:r>
            <w:r w:rsidRPr="005514B8">
              <w:rPr>
                <w:szCs w:val="21"/>
              </w:rPr>
              <w:t xml:space="preserve"> </w:t>
            </w:r>
            <w:r w:rsidRPr="00450CC8">
              <w:rPr>
                <w:szCs w:val="21"/>
              </w:rPr>
              <w:t xml:space="preserve">among the closest </w:t>
            </w:r>
            <w:r>
              <w:rPr>
                <w:szCs w:val="21"/>
              </w:rPr>
              <w:t xml:space="preserve">DL </w:t>
            </w:r>
            <w:r w:rsidRPr="00450CC8">
              <w:rPr>
                <w:szCs w:val="21"/>
              </w:rPr>
              <w:t xml:space="preserve">slot timing boundaries </w:t>
            </w:r>
            <w:r>
              <w:rPr>
                <w:szCs w:val="21"/>
              </w:rPr>
              <w:t xml:space="preserve">between </w:t>
            </w:r>
            <w:r>
              <w:rPr>
                <w:szCs w:val="21"/>
                <w:lang w:eastAsia="zh-CN"/>
              </w:rPr>
              <w:t>P</w:t>
            </w:r>
            <w:r>
              <w:rPr>
                <w:szCs w:val="21"/>
              </w:rPr>
              <w:t>Cell and SCell,</w:t>
            </w:r>
            <w:r>
              <w:rPr>
                <w:noProof/>
                <w:lang w:val="en-US"/>
              </w:rPr>
              <w:t xml:space="preserve"> with the range of negative MRTD to positive MRTD. And the MRTD = </w:t>
            </w:r>
            <w:r>
              <w:rPr>
                <w:rFonts w:hint="eastAsia"/>
                <w:noProof/>
                <w:lang w:val="en-US" w:eastAsia="ko-KR"/>
              </w:rPr>
              <w:t>3us</w:t>
            </w:r>
            <w:r>
              <w:rPr>
                <w:noProof/>
                <w:lang w:val="en-US" w:eastAsia="ko-KR"/>
              </w:rPr>
              <w:t xml:space="preserve"> </w:t>
            </w:r>
            <w:r>
              <w:rPr>
                <w:noProof/>
                <w:lang w:val="en-US"/>
              </w:rPr>
              <w:t>assuming that the FDD and SDL carriers are colocated.</w:t>
            </w:r>
            <w:r w:rsidRPr="005B6629">
              <w:rPr>
                <w:noProof/>
                <w:lang w:val="en-US"/>
              </w:rPr>
              <w:t xml:space="preserve"> </w:t>
            </w:r>
            <w:r>
              <w:rPr>
                <w:noProof/>
                <w:lang w:val="en-US"/>
              </w:rPr>
              <w:t>UL transient period is assumed as 10us.</w:t>
            </w:r>
          </w:p>
        </w:tc>
      </w:tr>
    </w:tbl>
    <w:p w14:paraId="20ACE62E" w14:textId="45CE9D61" w:rsidR="006930B0" w:rsidRDefault="006930B0" w:rsidP="006930B0"/>
    <w:p w14:paraId="22786CD4" w14:textId="23D84F7C" w:rsidR="006930B0" w:rsidRPr="006930B0" w:rsidRDefault="006930B0" w:rsidP="006930B0">
      <w:pPr>
        <w:pStyle w:val="3"/>
      </w:pPr>
      <w:r>
        <w:t>SDL to FDD switch</w:t>
      </w:r>
    </w:p>
    <w:tbl>
      <w:tblPr>
        <w:tblStyle w:val="a6"/>
        <w:tblW w:w="0" w:type="auto"/>
        <w:tblLook w:val="04A0" w:firstRow="1" w:lastRow="0" w:firstColumn="1" w:lastColumn="0" w:noHBand="0" w:noVBand="1"/>
      </w:tblPr>
      <w:tblGrid>
        <w:gridCol w:w="10683"/>
      </w:tblGrid>
      <w:tr w:rsidR="00355E24" w14:paraId="03A9E03E" w14:textId="77777777" w:rsidTr="00355E24">
        <w:tc>
          <w:tcPr>
            <w:tcW w:w="10683" w:type="dxa"/>
          </w:tcPr>
          <w:p w14:paraId="6E288BFA" w14:textId="77777777" w:rsidR="00355E24" w:rsidRDefault="00355E24" w:rsidP="00355E24">
            <w:pPr>
              <w:pStyle w:val="afd"/>
              <w:ind w:left="400"/>
            </w:pPr>
            <w:r w:rsidRPr="00640B32">
              <w:t xml:space="preserve">Actual switching gap length </w:t>
            </w:r>
            <w:r>
              <w:rPr>
                <w:rFonts w:ascii="等线" w:eastAsia="等线" w:hAnsi="等线" w:hint="eastAsia"/>
                <w:noProof/>
                <w:lang w:val="en-US"/>
              </w:rPr>
              <w:t>≥</w:t>
            </w:r>
            <w:r w:rsidRPr="000E76FD">
              <w:rPr>
                <w:noProof/>
                <w:lang w:val="en-US"/>
              </w:rPr>
              <w:t xml:space="preserve"> </w:t>
            </w:r>
            <w:r>
              <w:rPr>
                <w:noProof/>
                <w:lang w:val="en-US"/>
              </w:rPr>
              <w:t>ceil[ (</w:t>
            </w:r>
            <w:r w:rsidRPr="00640B32">
              <w:t xml:space="preserve"> T</w:t>
            </w:r>
            <w:r w:rsidRPr="00D449DD">
              <w:rPr>
                <w:vertAlign w:val="subscript"/>
              </w:rPr>
              <w:t>switch</w:t>
            </w:r>
            <w:r w:rsidRPr="00640B32">
              <w:t xml:space="preserve"> + T</w:t>
            </w:r>
            <w:r w:rsidRPr="00D449DD">
              <w:rPr>
                <w:vertAlign w:val="subscript"/>
              </w:rPr>
              <w:t>TA</w:t>
            </w:r>
            <w:r w:rsidRPr="00640B32">
              <w:t xml:space="preserve"> </w:t>
            </w:r>
            <w:r>
              <w:rPr>
                <w:noProof/>
                <w:lang w:val="en-US"/>
              </w:rPr>
              <w:t>* 10</w:t>
            </w:r>
            <w:r>
              <w:rPr>
                <w:noProof/>
                <w:vertAlign w:val="superscript"/>
                <w:lang w:val="en-US"/>
              </w:rPr>
              <w:t>6</w:t>
            </w:r>
            <w:r w:rsidRPr="00640B32">
              <w:t>+ RTD</w:t>
            </w:r>
            <w:r w:rsidRPr="00581E5F">
              <w:rPr>
                <w:vertAlign w:val="subscript"/>
              </w:rPr>
              <w:t>S2P</w:t>
            </w:r>
            <w:r w:rsidRPr="00640B32">
              <w:t xml:space="preserve"> + FDD UL leading transient period </w:t>
            </w:r>
            <w:r>
              <w:t xml:space="preserve">) </w:t>
            </w:r>
            <w:r>
              <w:rPr>
                <w:noProof/>
                <w:lang w:val="en-US"/>
              </w:rPr>
              <w:t>/ (1/14*10</w:t>
            </w:r>
            <w:r>
              <w:rPr>
                <w:noProof/>
                <w:vertAlign w:val="superscript"/>
                <w:lang w:val="en-US"/>
              </w:rPr>
              <w:t>3</w:t>
            </w:r>
            <w:r>
              <w:rPr>
                <w:noProof/>
                <w:lang w:val="en-US"/>
              </w:rPr>
              <w:t xml:space="preserve">) </w:t>
            </w:r>
            <w:r>
              <w:t>]</w:t>
            </w:r>
          </w:p>
          <w:p w14:paraId="0C8C767A" w14:textId="248EE0D2" w:rsidR="00355E24" w:rsidRDefault="00355E24" w:rsidP="00355E24">
            <w:pPr>
              <w:pStyle w:val="B1"/>
              <w:ind w:left="0" w:firstLine="0"/>
              <w:rPr>
                <w:noProof/>
                <w:lang w:val="en-US"/>
              </w:rPr>
            </w:pPr>
            <w:r>
              <w:rPr>
                <w:noProof/>
                <w:lang w:val="en-US"/>
              </w:rPr>
              <w:t>Where RTD</w:t>
            </w:r>
            <w:r w:rsidRPr="00581E5F">
              <w:rPr>
                <w:vertAlign w:val="subscript"/>
              </w:rPr>
              <w:t>S2P</w:t>
            </w:r>
            <w:r>
              <w:rPr>
                <w:noProof/>
                <w:lang w:val="en-US"/>
              </w:rPr>
              <w:t xml:space="preserve"> is the receiving timing difference </w:t>
            </w:r>
            <w:r w:rsidRPr="00450CC8">
              <w:rPr>
                <w:szCs w:val="21"/>
              </w:rPr>
              <w:t xml:space="preserve">among the closest </w:t>
            </w:r>
            <w:r>
              <w:rPr>
                <w:szCs w:val="21"/>
              </w:rPr>
              <w:t xml:space="preserve">DL </w:t>
            </w:r>
            <w:r w:rsidRPr="00450CC8">
              <w:rPr>
                <w:szCs w:val="21"/>
              </w:rPr>
              <w:t xml:space="preserve">slot timing boundaries </w:t>
            </w:r>
            <w:r>
              <w:rPr>
                <w:szCs w:val="21"/>
              </w:rPr>
              <w:t xml:space="preserve">between </w:t>
            </w:r>
            <w:r>
              <w:rPr>
                <w:rFonts w:hint="eastAsia"/>
                <w:szCs w:val="21"/>
                <w:lang w:eastAsia="zh-CN"/>
              </w:rPr>
              <w:t>S</w:t>
            </w:r>
            <w:r>
              <w:rPr>
                <w:szCs w:val="21"/>
              </w:rPr>
              <w:t>Cell and PCell,</w:t>
            </w:r>
            <w:r>
              <w:rPr>
                <w:noProof/>
                <w:lang w:val="en-US"/>
              </w:rPr>
              <w:t xml:space="preserv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In addition, RTD</w:t>
            </w:r>
            <w:r w:rsidRPr="00581E5F">
              <w:rPr>
                <w:vertAlign w:val="subscript"/>
              </w:rPr>
              <w:t>S2P</w:t>
            </w:r>
            <w:r>
              <w:rPr>
                <w:vertAlign w:val="subscript"/>
              </w:rPr>
              <w:t xml:space="preserve"> </w:t>
            </w:r>
            <w:r>
              <w:t>=</w:t>
            </w:r>
            <w:r w:rsidRPr="00624ACF">
              <w:rPr>
                <w:noProof/>
                <w:lang w:val="en-US"/>
              </w:rPr>
              <w:t xml:space="preserve"> </w:t>
            </w:r>
            <w:r>
              <w:rPr>
                <w:noProof/>
                <w:lang w:val="en-US"/>
              </w:rPr>
              <w:t xml:space="preserve">- </w:t>
            </w:r>
            <w:r w:rsidRPr="000E76FD">
              <w:rPr>
                <w:noProof/>
                <w:lang w:val="en-US"/>
              </w:rPr>
              <w:t>RTD</w:t>
            </w:r>
            <w:r>
              <w:rPr>
                <w:vertAlign w:val="subscript"/>
              </w:rPr>
              <w:t>P</w:t>
            </w:r>
            <w:r w:rsidRPr="00581E5F">
              <w:rPr>
                <w:vertAlign w:val="subscript"/>
              </w:rPr>
              <w:t>2</w:t>
            </w:r>
            <w:r>
              <w:rPr>
                <w:vertAlign w:val="subscript"/>
              </w:rPr>
              <w:t>S</w:t>
            </w:r>
            <w:r>
              <w:rPr>
                <w:noProof/>
                <w:lang w:val="en-US"/>
              </w:rPr>
              <w:t>. UL transient period is assumed as 10us.</w:t>
            </w:r>
          </w:p>
        </w:tc>
      </w:tr>
    </w:tbl>
    <w:p w14:paraId="42DC412B" w14:textId="26C21056" w:rsidR="00355E24" w:rsidRDefault="00355E24" w:rsidP="00355E24">
      <w:pPr>
        <w:pStyle w:val="B1"/>
        <w:ind w:left="0" w:firstLine="0"/>
        <w:rPr>
          <w:noProof/>
          <w:lang w:val="en-US"/>
        </w:rPr>
      </w:pPr>
    </w:p>
    <w:p w14:paraId="7DF97E2B" w14:textId="34B530CF" w:rsidR="00355E24" w:rsidRDefault="00355E24" w:rsidP="00355E24">
      <w:pPr>
        <w:pStyle w:val="B1"/>
        <w:ind w:left="0" w:firstLine="0"/>
        <w:rPr>
          <w:noProof/>
          <w:lang w:val="en-US"/>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C26E93">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w:t>
      </w:r>
      <w:r w:rsidRPr="00355E24">
        <w:rPr>
          <w:rFonts w:eastAsiaTheme="minorEastAsia"/>
          <w:b/>
          <w:sz w:val="24"/>
          <w:szCs w:val="24"/>
          <w:lang w:eastAsia="zh-CN"/>
        </w:rPr>
        <w:t xml:space="preserve"> the following timing relationship and values</w:t>
      </w:r>
      <w:r w:rsidR="002D2EEA">
        <w:rPr>
          <w:rFonts w:eastAsiaTheme="minorEastAsia"/>
          <w:b/>
          <w:sz w:val="24"/>
          <w:szCs w:val="24"/>
          <w:lang w:eastAsia="zh-CN"/>
        </w:rPr>
        <w:t xml:space="preserve"> according to the updated</w:t>
      </w:r>
      <w:r w:rsidR="002D2EEA" w:rsidRPr="002D2EEA">
        <w:rPr>
          <w:rFonts w:eastAsiaTheme="minorEastAsia"/>
          <w:b/>
          <w:sz w:val="24"/>
          <w:szCs w:val="24"/>
          <w:lang w:eastAsia="zh-CN"/>
        </w:rPr>
        <w:t xml:space="preserve"> formulas for switching gap calculations</w:t>
      </w:r>
      <w:r w:rsidRPr="002D2EEA">
        <w:rPr>
          <w:rFonts w:eastAsiaTheme="minorEastAsia"/>
          <w:b/>
          <w:sz w:val="24"/>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88"/>
        <w:gridCol w:w="1211"/>
        <w:gridCol w:w="4404"/>
      </w:tblGrid>
      <w:tr w:rsidR="004D2906" w14:paraId="09ED50C9" w14:textId="77777777" w:rsidTr="00A248AD">
        <w:trPr>
          <w:jc w:val="center"/>
        </w:trPr>
        <w:tc>
          <w:tcPr>
            <w:tcW w:w="2352" w:type="pct"/>
            <w:tcBorders>
              <w:left w:val="single" w:sz="4" w:space="0" w:color="auto"/>
              <w:bottom w:val="single" w:sz="4" w:space="0" w:color="auto"/>
              <w:right w:val="single" w:sz="4" w:space="0" w:color="auto"/>
            </w:tcBorders>
            <w:vAlign w:val="center"/>
          </w:tcPr>
          <w:p w14:paraId="33FF2CEF" w14:textId="2C46D418" w:rsidR="004D2906" w:rsidRPr="00E11CB1" w:rsidRDefault="004D2906" w:rsidP="00A248AD">
            <w:pPr>
              <w:pStyle w:val="TAL"/>
              <w:jc w:val="center"/>
            </w:pPr>
            <w:r w:rsidRPr="000E76FD">
              <w:rPr>
                <w:noProof/>
                <w:lang w:val="en-US"/>
              </w:rPr>
              <w:t>RTD</w:t>
            </w:r>
            <w:r>
              <w:rPr>
                <w:vertAlign w:val="subscript"/>
              </w:rPr>
              <w:t>P</w:t>
            </w:r>
            <w:r w:rsidRPr="00581E5F">
              <w:rPr>
                <w:vertAlign w:val="subscript"/>
              </w:rPr>
              <w:t>2</w:t>
            </w:r>
            <w:r>
              <w:rPr>
                <w:vertAlign w:val="subscript"/>
              </w:rPr>
              <w:t>S</w:t>
            </w:r>
          </w:p>
        </w:tc>
        <w:tc>
          <w:tcPr>
            <w:tcW w:w="571" w:type="pct"/>
            <w:tcBorders>
              <w:top w:val="single" w:sz="4" w:space="0" w:color="auto"/>
              <w:left w:val="single" w:sz="4" w:space="0" w:color="auto"/>
              <w:bottom w:val="single" w:sz="4" w:space="0" w:color="auto"/>
              <w:right w:val="single" w:sz="4" w:space="0" w:color="auto"/>
            </w:tcBorders>
          </w:tcPr>
          <w:p w14:paraId="5F6B9CC5" w14:textId="77777777" w:rsidR="004D2906" w:rsidRDefault="004D2906" w:rsidP="00A248AD">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3E6A2A80" w14:textId="77777777" w:rsidR="004D2906" w:rsidRDefault="004D2906" w:rsidP="00A248AD">
            <w:pPr>
              <w:pStyle w:val="TAL"/>
              <w:ind w:firstLineChars="100" w:firstLine="180"/>
              <w:rPr>
                <w:lang w:eastAsia="zh-CN"/>
              </w:rPr>
            </w:pPr>
            <w:r>
              <w:rPr>
                <w:rFonts w:hint="eastAsia"/>
                <w:lang w:eastAsia="zh-CN"/>
              </w:rPr>
              <w:t>0</w:t>
            </w:r>
          </w:p>
        </w:tc>
      </w:tr>
      <w:tr w:rsidR="004D2906" w14:paraId="0C623A55" w14:textId="77777777" w:rsidTr="00A248AD">
        <w:trPr>
          <w:jc w:val="center"/>
        </w:trPr>
        <w:tc>
          <w:tcPr>
            <w:tcW w:w="2352" w:type="pct"/>
            <w:tcBorders>
              <w:left w:val="single" w:sz="4" w:space="0" w:color="auto"/>
              <w:bottom w:val="single" w:sz="4" w:space="0" w:color="auto"/>
              <w:right w:val="single" w:sz="4" w:space="0" w:color="auto"/>
            </w:tcBorders>
            <w:vAlign w:val="center"/>
          </w:tcPr>
          <w:p w14:paraId="7040F227" w14:textId="7C51B5B7" w:rsidR="004D2906" w:rsidRDefault="004D2906" w:rsidP="00A248AD">
            <w:pPr>
              <w:pStyle w:val="TAL"/>
              <w:jc w:val="center"/>
              <w:rPr>
                <w:rFonts w:ascii="Times New Roman" w:hAnsi="Times New Roman"/>
                <w:szCs w:val="21"/>
              </w:rPr>
            </w:pPr>
            <w:r w:rsidRPr="00640B32">
              <w:t>RTD</w:t>
            </w:r>
            <w:r w:rsidRPr="00581E5F">
              <w:rPr>
                <w:vertAlign w:val="subscript"/>
              </w:rPr>
              <w:t>S2P</w:t>
            </w:r>
          </w:p>
        </w:tc>
        <w:tc>
          <w:tcPr>
            <w:tcW w:w="571" w:type="pct"/>
            <w:tcBorders>
              <w:top w:val="single" w:sz="4" w:space="0" w:color="auto"/>
              <w:left w:val="single" w:sz="4" w:space="0" w:color="auto"/>
              <w:bottom w:val="single" w:sz="4" w:space="0" w:color="auto"/>
              <w:right w:val="single" w:sz="4" w:space="0" w:color="auto"/>
            </w:tcBorders>
          </w:tcPr>
          <w:p w14:paraId="0696B8C9" w14:textId="77777777" w:rsidR="004D2906" w:rsidRDefault="004D2906" w:rsidP="00A248AD">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5F3B98D0" w14:textId="77777777" w:rsidR="004D2906" w:rsidRDefault="004D2906" w:rsidP="00A248AD">
            <w:pPr>
              <w:pStyle w:val="TAL"/>
              <w:ind w:firstLineChars="100" w:firstLine="180"/>
              <w:rPr>
                <w:lang w:eastAsia="zh-CN"/>
              </w:rPr>
            </w:pPr>
            <w:r>
              <w:rPr>
                <w:rFonts w:hint="eastAsia"/>
                <w:lang w:eastAsia="zh-CN"/>
              </w:rPr>
              <w:t>0</w:t>
            </w:r>
          </w:p>
        </w:tc>
      </w:tr>
      <w:tr w:rsidR="004D2906" w14:paraId="3BDA62A9" w14:textId="77777777" w:rsidTr="00A248AD">
        <w:trPr>
          <w:jc w:val="center"/>
        </w:trPr>
        <w:tc>
          <w:tcPr>
            <w:tcW w:w="2352" w:type="pct"/>
            <w:tcBorders>
              <w:left w:val="single" w:sz="4" w:space="0" w:color="auto"/>
              <w:bottom w:val="single" w:sz="4" w:space="0" w:color="auto"/>
              <w:right w:val="single" w:sz="4" w:space="0" w:color="auto"/>
            </w:tcBorders>
            <w:vAlign w:val="center"/>
          </w:tcPr>
          <w:p w14:paraId="2F648F65" w14:textId="77777777" w:rsidR="004D2906" w:rsidRDefault="000F2CD9" w:rsidP="00A248AD">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3FDDD83A" w14:textId="77777777" w:rsidR="004D2906" w:rsidRPr="00D96373" w:rsidRDefault="000F2CD9" w:rsidP="00A248AD">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3CBD0E4D" w14:textId="77777777" w:rsidR="004D2906" w:rsidRDefault="004D2906" w:rsidP="00A248AD">
            <w:pPr>
              <w:pStyle w:val="TAL"/>
              <w:ind w:firstLineChars="100" w:firstLine="180"/>
              <w:rPr>
                <w:lang w:eastAsia="zh-CN"/>
              </w:rPr>
            </w:pPr>
            <w:r>
              <w:rPr>
                <w:lang w:eastAsia="zh-CN"/>
              </w:rPr>
              <w:t>0</w:t>
            </w:r>
          </w:p>
        </w:tc>
      </w:tr>
      <w:tr w:rsidR="004D2906" w14:paraId="06907C92" w14:textId="77777777" w:rsidTr="00A248AD">
        <w:trPr>
          <w:jc w:val="center"/>
        </w:trPr>
        <w:tc>
          <w:tcPr>
            <w:tcW w:w="2352" w:type="pct"/>
            <w:tcBorders>
              <w:left w:val="single" w:sz="4" w:space="0" w:color="auto"/>
              <w:bottom w:val="single" w:sz="4" w:space="0" w:color="auto"/>
              <w:right w:val="single" w:sz="4" w:space="0" w:color="auto"/>
            </w:tcBorders>
            <w:vAlign w:val="center"/>
          </w:tcPr>
          <w:p w14:paraId="4407BA32" w14:textId="77777777" w:rsidR="004D2906" w:rsidRDefault="000F2CD9" w:rsidP="00A248AD">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777EF0F8" w14:textId="77777777" w:rsidR="004D2906" w:rsidRPr="00D96373" w:rsidRDefault="000F2CD9" w:rsidP="00A248AD">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5BEF4E02" w14:textId="77777777" w:rsidR="004D2906" w:rsidRDefault="004D2906" w:rsidP="00A248AD">
            <w:pPr>
              <w:pStyle w:val="TAL"/>
              <w:ind w:firstLineChars="100" w:firstLine="180"/>
              <w:rPr>
                <w:lang w:eastAsia="zh-CN"/>
              </w:rPr>
            </w:pPr>
            <w:r>
              <w:rPr>
                <w:rFonts w:hint="eastAsia"/>
                <w:lang w:eastAsia="zh-CN"/>
              </w:rPr>
              <w:t>2</w:t>
            </w:r>
            <w:r>
              <w:rPr>
                <w:lang w:eastAsia="zh-CN"/>
              </w:rPr>
              <w:t>5600</w:t>
            </w:r>
          </w:p>
        </w:tc>
      </w:tr>
    </w:tbl>
    <w:p w14:paraId="66997AC6" w14:textId="00DBE4A5" w:rsidR="00355E24" w:rsidRDefault="00355E24" w:rsidP="00355E24">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3299"/>
        <w:gridCol w:w="2763"/>
        <w:gridCol w:w="1276"/>
        <w:gridCol w:w="1263"/>
        <w:gridCol w:w="2082"/>
      </w:tblGrid>
      <w:tr w:rsidR="00C26E93" w14:paraId="2C926128" w14:textId="77777777" w:rsidTr="00C26E93">
        <w:tc>
          <w:tcPr>
            <w:tcW w:w="3299" w:type="dxa"/>
          </w:tcPr>
          <w:p w14:paraId="2A6EB25E" w14:textId="16CB80D2" w:rsidR="00C26E93" w:rsidRPr="00C26E93" w:rsidRDefault="00C26E93" w:rsidP="00355E24">
            <w:pPr>
              <w:pStyle w:val="B1"/>
              <w:ind w:left="0" w:firstLine="0"/>
            </w:pPr>
            <w:r w:rsidRPr="00C26E93">
              <w:rPr>
                <w:rFonts w:hint="eastAsia"/>
              </w:rPr>
              <w:t>s</w:t>
            </w:r>
            <w:r w:rsidRPr="00C26E93">
              <w:t>withcingPeriodForFDD-SDL</w:t>
            </w:r>
            <w:r>
              <w:t xml:space="preserve"> (</w:t>
            </w:r>
            <w:r w:rsidRPr="000E76FD">
              <w:rPr>
                <w:noProof/>
                <w:lang w:val="en-US"/>
              </w:rPr>
              <w:t>T</w:t>
            </w:r>
            <w:r w:rsidRPr="000E76FD">
              <w:rPr>
                <w:noProof/>
                <w:vertAlign w:val="subscript"/>
                <w:lang w:val="en-US"/>
              </w:rPr>
              <w:t>switch</w:t>
            </w:r>
            <w:r>
              <w:t>)</w:t>
            </w:r>
            <w:r w:rsidRPr="00C26E93">
              <w:t xml:space="preserve"> </w:t>
            </w:r>
          </w:p>
        </w:tc>
        <w:tc>
          <w:tcPr>
            <w:tcW w:w="2763" w:type="dxa"/>
          </w:tcPr>
          <w:p w14:paraId="6C16F314" w14:textId="3D18F0A9" w:rsidR="00C26E93" w:rsidRPr="00C26E93" w:rsidRDefault="00C26E93" w:rsidP="00355E24">
            <w:pPr>
              <w:pStyle w:val="B1"/>
              <w:ind w:left="0" w:firstLine="0"/>
            </w:pPr>
            <w:r>
              <w:t>µs</w:t>
            </w:r>
          </w:p>
        </w:tc>
        <w:tc>
          <w:tcPr>
            <w:tcW w:w="1276" w:type="dxa"/>
          </w:tcPr>
          <w:p w14:paraId="73BD80CF" w14:textId="04BB647A" w:rsidR="00C26E93" w:rsidRPr="00C26E93" w:rsidRDefault="00C26E93" w:rsidP="00355E24">
            <w:pPr>
              <w:pStyle w:val="B1"/>
              <w:ind w:left="0" w:firstLine="0"/>
              <w:rPr>
                <w:rFonts w:eastAsiaTheme="minorEastAsia"/>
                <w:lang w:eastAsia="zh-CN"/>
              </w:rPr>
            </w:pPr>
            <w:r>
              <w:rPr>
                <w:rFonts w:eastAsiaTheme="minorEastAsia" w:hint="eastAsia"/>
                <w:lang w:eastAsia="zh-CN"/>
              </w:rPr>
              <w:t>35</w:t>
            </w:r>
          </w:p>
        </w:tc>
        <w:tc>
          <w:tcPr>
            <w:tcW w:w="1263" w:type="dxa"/>
          </w:tcPr>
          <w:p w14:paraId="48037C09" w14:textId="383CF275" w:rsidR="00C26E93" w:rsidRPr="00C26E93" w:rsidRDefault="00C26E93" w:rsidP="00355E24">
            <w:pPr>
              <w:pStyle w:val="B1"/>
              <w:ind w:left="0" w:firstLine="0"/>
              <w:rPr>
                <w:rFonts w:eastAsiaTheme="minorEastAsia"/>
                <w:lang w:eastAsia="zh-CN"/>
              </w:rPr>
            </w:pPr>
            <w:r>
              <w:rPr>
                <w:rFonts w:eastAsiaTheme="minorEastAsia" w:hint="eastAsia"/>
                <w:lang w:eastAsia="zh-CN"/>
              </w:rPr>
              <w:t>70</w:t>
            </w:r>
          </w:p>
        </w:tc>
        <w:tc>
          <w:tcPr>
            <w:tcW w:w="2082" w:type="dxa"/>
          </w:tcPr>
          <w:p w14:paraId="48BA4268" w14:textId="27E67F48" w:rsidR="00C26E93" w:rsidRPr="00C26E93" w:rsidRDefault="00C26E93" w:rsidP="00355E24">
            <w:pPr>
              <w:pStyle w:val="B1"/>
              <w:ind w:left="0" w:firstLine="0"/>
              <w:rPr>
                <w:rFonts w:eastAsiaTheme="minorEastAsia"/>
                <w:lang w:eastAsia="zh-CN"/>
              </w:rPr>
            </w:pPr>
            <w:r>
              <w:rPr>
                <w:rFonts w:eastAsiaTheme="minorEastAsia" w:hint="eastAsia"/>
                <w:lang w:eastAsia="zh-CN"/>
              </w:rPr>
              <w:t>1</w:t>
            </w:r>
            <w:r>
              <w:rPr>
                <w:rFonts w:eastAsiaTheme="minorEastAsia"/>
                <w:lang w:eastAsia="zh-CN"/>
              </w:rPr>
              <w:t>40</w:t>
            </w:r>
          </w:p>
        </w:tc>
      </w:tr>
      <w:tr w:rsidR="00C26E93" w14:paraId="5A66F8C6" w14:textId="77777777" w:rsidTr="00C26E93">
        <w:tc>
          <w:tcPr>
            <w:tcW w:w="3299" w:type="dxa"/>
          </w:tcPr>
          <w:p w14:paraId="06A5F90D" w14:textId="74A1CF7A" w:rsidR="00C26E93" w:rsidRPr="00C26E93" w:rsidRDefault="00C26E93" w:rsidP="00355E24">
            <w:pPr>
              <w:pStyle w:val="B1"/>
              <w:ind w:left="0" w:firstLine="0"/>
            </w:pPr>
            <w:r>
              <w:t>gapDurationPCelltoSCell-r19</w:t>
            </w:r>
          </w:p>
        </w:tc>
        <w:tc>
          <w:tcPr>
            <w:tcW w:w="2763" w:type="dxa"/>
          </w:tcPr>
          <w:p w14:paraId="6809CB3E" w14:textId="1F4EA8E5" w:rsidR="00C26E93" w:rsidRPr="00C26E93" w:rsidRDefault="00C26E93" w:rsidP="00355E24">
            <w:pPr>
              <w:pStyle w:val="B1"/>
              <w:ind w:left="0" w:firstLine="0"/>
            </w:pPr>
            <w:r>
              <w:t xml:space="preserve">in units of </w:t>
            </w:r>
            <w:r w:rsidRPr="00482DC4">
              <w:rPr>
                <w:lang w:eastAsia="sv-SE"/>
              </w:rPr>
              <w:t>15KHz SCS</w:t>
            </w:r>
            <w:r>
              <w:t xml:space="preserve"> symbol</w:t>
            </w:r>
          </w:p>
        </w:tc>
        <w:tc>
          <w:tcPr>
            <w:tcW w:w="1276" w:type="dxa"/>
          </w:tcPr>
          <w:p w14:paraId="28502012" w14:textId="50ADB6E3" w:rsidR="00C26E93" w:rsidRPr="00C26E93" w:rsidRDefault="00C26E93" w:rsidP="00355E24">
            <w:pPr>
              <w:pStyle w:val="B1"/>
              <w:ind w:left="0" w:firstLine="0"/>
              <w:rPr>
                <w:rFonts w:eastAsiaTheme="minorEastAsia"/>
                <w:lang w:eastAsia="zh-CN"/>
              </w:rPr>
            </w:pPr>
            <w:r>
              <w:rPr>
                <w:rFonts w:eastAsiaTheme="minorEastAsia" w:hint="eastAsia"/>
                <w:lang w:eastAsia="zh-CN"/>
              </w:rPr>
              <w:t>1</w:t>
            </w:r>
          </w:p>
        </w:tc>
        <w:tc>
          <w:tcPr>
            <w:tcW w:w="1263" w:type="dxa"/>
          </w:tcPr>
          <w:p w14:paraId="24EB1CCC" w14:textId="334DF21D" w:rsidR="00C26E93" w:rsidRPr="00C26E93" w:rsidRDefault="00C26E93" w:rsidP="00355E24">
            <w:pPr>
              <w:pStyle w:val="B1"/>
              <w:ind w:left="0" w:firstLine="0"/>
              <w:rPr>
                <w:rFonts w:eastAsiaTheme="minorEastAsia"/>
                <w:lang w:eastAsia="zh-CN"/>
              </w:rPr>
            </w:pPr>
            <w:r>
              <w:rPr>
                <w:rFonts w:eastAsiaTheme="minorEastAsia" w:hint="eastAsia"/>
                <w:lang w:eastAsia="zh-CN"/>
              </w:rPr>
              <w:t>1</w:t>
            </w:r>
          </w:p>
        </w:tc>
        <w:tc>
          <w:tcPr>
            <w:tcW w:w="2082" w:type="dxa"/>
          </w:tcPr>
          <w:p w14:paraId="6ABC71CF" w14:textId="504E1F98" w:rsidR="00C26E93" w:rsidRPr="00C26E93" w:rsidRDefault="00C26E93" w:rsidP="00355E24">
            <w:pPr>
              <w:pStyle w:val="B1"/>
              <w:ind w:left="0" w:firstLine="0"/>
              <w:rPr>
                <w:rFonts w:eastAsiaTheme="minorEastAsia"/>
                <w:lang w:eastAsia="zh-CN"/>
              </w:rPr>
            </w:pPr>
            <w:r>
              <w:rPr>
                <w:rFonts w:eastAsiaTheme="minorEastAsia" w:hint="eastAsia"/>
                <w:lang w:eastAsia="zh-CN"/>
              </w:rPr>
              <w:t>2</w:t>
            </w:r>
          </w:p>
        </w:tc>
      </w:tr>
      <w:tr w:rsidR="00C26E93" w14:paraId="30B0405C" w14:textId="77777777" w:rsidTr="00C26E93">
        <w:tc>
          <w:tcPr>
            <w:tcW w:w="3299" w:type="dxa"/>
          </w:tcPr>
          <w:p w14:paraId="3B62B752" w14:textId="246F0E32" w:rsidR="00C26E93" w:rsidRPr="00C26E93" w:rsidRDefault="00C26E93" w:rsidP="00355E24">
            <w:pPr>
              <w:pStyle w:val="B1"/>
              <w:ind w:left="0" w:firstLine="0"/>
            </w:pPr>
            <w:r>
              <w:t>gapDurationSCelltoPCell-r19</w:t>
            </w:r>
          </w:p>
        </w:tc>
        <w:tc>
          <w:tcPr>
            <w:tcW w:w="2763" w:type="dxa"/>
          </w:tcPr>
          <w:p w14:paraId="1FE420B8" w14:textId="27B22848" w:rsidR="00C26E93" w:rsidRPr="00C26E93" w:rsidRDefault="00C26E93" w:rsidP="00355E24">
            <w:pPr>
              <w:pStyle w:val="B1"/>
              <w:ind w:left="0" w:firstLine="0"/>
            </w:pPr>
            <w:r>
              <w:t xml:space="preserve">in units of </w:t>
            </w:r>
            <w:r w:rsidRPr="00482DC4">
              <w:rPr>
                <w:lang w:eastAsia="sv-SE"/>
              </w:rPr>
              <w:t>15KHz SCS</w:t>
            </w:r>
            <w:r>
              <w:t xml:space="preserve"> symbol</w:t>
            </w:r>
          </w:p>
        </w:tc>
        <w:tc>
          <w:tcPr>
            <w:tcW w:w="1276" w:type="dxa"/>
          </w:tcPr>
          <w:p w14:paraId="551F9423" w14:textId="601EFAFC" w:rsidR="00C26E93" w:rsidRPr="00C26E93" w:rsidRDefault="00C26E93" w:rsidP="00355E24">
            <w:pPr>
              <w:pStyle w:val="B1"/>
              <w:ind w:left="0" w:firstLine="0"/>
              <w:rPr>
                <w:rFonts w:eastAsiaTheme="minorEastAsia"/>
                <w:lang w:eastAsia="zh-CN"/>
              </w:rPr>
            </w:pPr>
            <w:r>
              <w:rPr>
                <w:rFonts w:eastAsiaTheme="minorEastAsia" w:hint="eastAsia"/>
                <w:lang w:eastAsia="zh-CN"/>
              </w:rPr>
              <w:t>1</w:t>
            </w:r>
          </w:p>
        </w:tc>
        <w:tc>
          <w:tcPr>
            <w:tcW w:w="1263" w:type="dxa"/>
          </w:tcPr>
          <w:p w14:paraId="3782EA44" w14:textId="1F8F7D8D" w:rsidR="00C26E93" w:rsidRPr="00C26E93" w:rsidRDefault="00C26E93" w:rsidP="00355E24">
            <w:pPr>
              <w:pStyle w:val="B1"/>
              <w:ind w:left="0" w:firstLine="0"/>
              <w:rPr>
                <w:rFonts w:eastAsiaTheme="minorEastAsia"/>
                <w:lang w:eastAsia="zh-CN"/>
              </w:rPr>
            </w:pPr>
            <w:r>
              <w:rPr>
                <w:rFonts w:eastAsiaTheme="minorEastAsia" w:hint="eastAsia"/>
                <w:lang w:eastAsia="zh-CN"/>
              </w:rPr>
              <w:t>2</w:t>
            </w:r>
          </w:p>
        </w:tc>
        <w:tc>
          <w:tcPr>
            <w:tcW w:w="2082" w:type="dxa"/>
          </w:tcPr>
          <w:p w14:paraId="34620D98" w14:textId="5ED04231" w:rsidR="00C26E93" w:rsidRPr="00C26E93" w:rsidRDefault="00C26E93" w:rsidP="00355E24">
            <w:pPr>
              <w:pStyle w:val="B1"/>
              <w:ind w:left="0" w:firstLine="0"/>
              <w:rPr>
                <w:rFonts w:eastAsiaTheme="minorEastAsia"/>
                <w:lang w:eastAsia="zh-CN"/>
              </w:rPr>
            </w:pPr>
            <w:r>
              <w:rPr>
                <w:rFonts w:eastAsiaTheme="minorEastAsia" w:hint="eastAsia"/>
                <w:lang w:eastAsia="zh-CN"/>
              </w:rPr>
              <w:t>3</w:t>
            </w:r>
          </w:p>
        </w:tc>
      </w:tr>
    </w:tbl>
    <w:p w14:paraId="0EDF44F1" w14:textId="1294D6E6" w:rsidR="00355E24" w:rsidRDefault="00355E24" w:rsidP="00355E24">
      <w:pPr>
        <w:pStyle w:val="B1"/>
        <w:ind w:left="0" w:firstLine="0"/>
        <w:rPr>
          <w:rFonts w:eastAsiaTheme="minorEastAsia"/>
          <w:sz w:val="24"/>
          <w:szCs w:val="24"/>
          <w:lang w:eastAsia="zh-CN"/>
        </w:rPr>
      </w:pPr>
    </w:p>
    <w:p w14:paraId="1F7DBD4B" w14:textId="38E52625" w:rsidR="009B50C3" w:rsidRDefault="009B50C3" w:rsidP="009B50C3">
      <w:pPr>
        <w:pStyle w:val="2"/>
        <w:rPr>
          <w:rFonts w:eastAsiaTheme="minorEastAsia"/>
          <w:lang w:eastAsia="zh-CN"/>
        </w:rPr>
      </w:pPr>
      <w:r>
        <w:rPr>
          <w:rFonts w:eastAsiaTheme="minorEastAsia" w:hint="eastAsia"/>
          <w:lang w:eastAsia="zh-CN"/>
        </w:rPr>
        <w:t>2.</w:t>
      </w:r>
      <w:r w:rsidR="002154BE">
        <w:rPr>
          <w:rFonts w:eastAsiaTheme="minorEastAsia"/>
          <w:lang w:eastAsia="zh-CN"/>
        </w:rPr>
        <w:t>2</w:t>
      </w:r>
      <w:r>
        <w:rPr>
          <w:rFonts w:eastAsiaTheme="minorEastAsia" w:hint="eastAsia"/>
          <w:lang w:eastAsia="zh-CN"/>
        </w:rPr>
        <w:t xml:space="preserve"> Test </w:t>
      </w:r>
      <w:r>
        <w:rPr>
          <w:rFonts w:eastAsiaTheme="minorEastAsia"/>
          <w:lang w:eastAsia="zh-CN"/>
        </w:rPr>
        <w:t>methodology</w:t>
      </w:r>
      <w:r>
        <w:rPr>
          <w:rFonts w:eastAsiaTheme="minorEastAsia" w:hint="eastAsia"/>
          <w:lang w:eastAsia="zh-CN"/>
        </w:rPr>
        <w:t xml:space="preserve"> for the </w:t>
      </w:r>
      <w:r w:rsidR="002154BE">
        <w:rPr>
          <w:rFonts w:eastAsiaTheme="minorEastAsia" w:hint="eastAsia"/>
          <w:lang w:eastAsia="zh-CN"/>
        </w:rPr>
        <w:t>U</w:t>
      </w:r>
      <w:r>
        <w:rPr>
          <w:rFonts w:eastAsiaTheme="minorEastAsia"/>
          <w:lang w:eastAsia="zh-CN"/>
        </w:rPr>
        <w:t>L RMC</w:t>
      </w:r>
    </w:p>
    <w:p w14:paraId="49F5311B" w14:textId="166A67D2" w:rsidR="007E7522" w:rsidRPr="0037549D" w:rsidRDefault="007E7522" w:rsidP="007E7522">
      <w:pPr>
        <w:rPr>
          <w:rFonts w:eastAsiaTheme="minorEastAsia"/>
          <w:sz w:val="24"/>
          <w:szCs w:val="24"/>
          <w:lang w:eastAsia="zh-CN"/>
        </w:rPr>
      </w:pPr>
      <w:r w:rsidRPr="0037549D">
        <w:rPr>
          <w:rFonts w:eastAsiaTheme="minorEastAsia" w:hint="eastAsia"/>
          <w:sz w:val="24"/>
          <w:szCs w:val="24"/>
          <w:lang w:eastAsia="zh-CN"/>
        </w:rPr>
        <w:t>B</w:t>
      </w:r>
      <w:r w:rsidRPr="0037549D">
        <w:rPr>
          <w:rFonts w:eastAsiaTheme="minorEastAsia"/>
          <w:sz w:val="24"/>
          <w:szCs w:val="24"/>
          <w:lang w:eastAsia="zh-CN"/>
        </w:rPr>
        <w:t>ased on the WF [3] in the RAN4#116 meeting, RAN4 need to discuss whether an UL RMC is needed for this feature or not.</w:t>
      </w:r>
    </w:p>
    <w:tbl>
      <w:tblPr>
        <w:tblStyle w:val="a6"/>
        <w:tblW w:w="0" w:type="auto"/>
        <w:tblLook w:val="04A0" w:firstRow="1" w:lastRow="0" w:firstColumn="1" w:lastColumn="0" w:noHBand="0" w:noVBand="1"/>
      </w:tblPr>
      <w:tblGrid>
        <w:gridCol w:w="10683"/>
      </w:tblGrid>
      <w:tr w:rsidR="007E7522" w14:paraId="09A07F11" w14:textId="77777777" w:rsidTr="007E7522">
        <w:tc>
          <w:tcPr>
            <w:tcW w:w="10683" w:type="dxa"/>
          </w:tcPr>
          <w:p w14:paraId="7D6ECB14" w14:textId="77777777" w:rsidR="007E7522" w:rsidRPr="003379EE" w:rsidRDefault="007E7522" w:rsidP="007E7522">
            <w:pPr>
              <w:rPr>
                <w:b/>
                <w:bCs/>
                <w:lang w:val="en-US" w:eastAsia="zh-CN"/>
              </w:rPr>
            </w:pPr>
            <w:r w:rsidRPr="003379EE">
              <w:rPr>
                <w:b/>
                <w:bCs/>
                <w:lang w:val="en-US" w:eastAsia="zh-CN"/>
              </w:rPr>
              <w:t xml:space="preserve">Issue </w:t>
            </w:r>
            <w:r>
              <w:rPr>
                <w:b/>
                <w:bCs/>
                <w:lang w:val="en-US" w:eastAsia="zh-CN"/>
              </w:rPr>
              <w:t>2</w:t>
            </w:r>
            <w:r w:rsidRPr="003379EE">
              <w:rPr>
                <w:b/>
                <w:bCs/>
                <w:lang w:val="en-US" w:eastAsia="zh-CN"/>
              </w:rPr>
              <w:t xml:space="preserve">: </w:t>
            </w:r>
            <w:r>
              <w:rPr>
                <w:b/>
                <w:bCs/>
                <w:lang w:val="en-US" w:eastAsia="zh-CN"/>
              </w:rPr>
              <w:t>Uplink reference measurement channels</w:t>
            </w:r>
          </w:p>
          <w:p w14:paraId="1E71B52E" w14:textId="77777777" w:rsidR="007E7522" w:rsidRDefault="007E7522" w:rsidP="007E7522">
            <w:pPr>
              <w:pStyle w:val="B1"/>
              <w:ind w:left="0" w:firstLine="0"/>
            </w:pPr>
            <w:r w:rsidRPr="00C1059D">
              <w:rPr>
                <w:highlight w:val="yellow"/>
              </w:rPr>
              <w:t>Proposed Agreement:</w:t>
            </w:r>
          </w:p>
          <w:p w14:paraId="0B406361" w14:textId="77777777" w:rsidR="007E7522" w:rsidRPr="00496444" w:rsidRDefault="007E7522" w:rsidP="007E7522">
            <w:pPr>
              <w:pStyle w:val="B1"/>
            </w:pPr>
            <w:r>
              <w:t>-</w:t>
            </w:r>
            <w:r>
              <w:tab/>
              <w:t>RAN4 can further discuss whether an UL RMC is needed for this feature</w:t>
            </w:r>
          </w:p>
          <w:p w14:paraId="40314685" w14:textId="77777777" w:rsidR="007E7522" w:rsidRDefault="007E7522" w:rsidP="007E7522">
            <w:pPr>
              <w:pStyle w:val="B3"/>
              <w:ind w:left="0" w:firstLine="0"/>
              <w:rPr>
                <w:rFonts w:eastAsia="PMingLiU"/>
                <w:lang w:eastAsia="zh-TW"/>
              </w:rPr>
            </w:pPr>
          </w:p>
          <w:p w14:paraId="7F01F853" w14:textId="7CE7129D" w:rsidR="007E7522" w:rsidRDefault="007E7522" w:rsidP="007E7522">
            <w:pPr>
              <w:pStyle w:val="B1"/>
              <w:ind w:left="0" w:firstLine="0"/>
              <w:rPr>
                <w:rFonts w:eastAsiaTheme="minorEastAsia"/>
                <w:sz w:val="24"/>
                <w:szCs w:val="24"/>
                <w:lang w:eastAsia="zh-CN"/>
              </w:rPr>
            </w:pPr>
          </w:p>
        </w:tc>
      </w:tr>
    </w:tbl>
    <w:p w14:paraId="7304F025" w14:textId="77777777" w:rsidR="009B50C3" w:rsidRPr="009B50C3" w:rsidRDefault="009B50C3" w:rsidP="00355E24">
      <w:pPr>
        <w:pStyle w:val="B1"/>
        <w:ind w:left="0" w:firstLine="0"/>
        <w:rPr>
          <w:rFonts w:eastAsiaTheme="minorEastAsia"/>
          <w:sz w:val="24"/>
          <w:szCs w:val="24"/>
          <w:lang w:eastAsia="zh-CN"/>
        </w:rPr>
      </w:pPr>
    </w:p>
    <w:p w14:paraId="7B2D653F" w14:textId="6122F08B" w:rsidR="00355E24" w:rsidRDefault="0037549D" w:rsidP="00355E24">
      <w:pPr>
        <w:pStyle w:val="B1"/>
        <w:ind w:left="0" w:firstLine="0"/>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 xml:space="preserve">eferring to the clause </w:t>
      </w:r>
      <w:r w:rsidRPr="0037549D">
        <w:rPr>
          <w:rFonts w:eastAsiaTheme="minorEastAsia"/>
          <w:sz w:val="24"/>
          <w:szCs w:val="24"/>
          <w:lang w:eastAsia="zh-CN"/>
        </w:rPr>
        <w:t>A.2.1</w:t>
      </w:r>
      <w:r>
        <w:rPr>
          <w:rFonts w:eastAsiaTheme="minorEastAsia"/>
          <w:sz w:val="24"/>
          <w:szCs w:val="24"/>
          <w:lang w:eastAsia="zh-CN"/>
        </w:rPr>
        <w:t xml:space="preserve"> of TS 38.101-1, only </w:t>
      </w:r>
      <w:r w:rsidRPr="0037549D">
        <w:rPr>
          <w:rFonts w:eastAsiaTheme="minorEastAsia"/>
          <w:sz w:val="24"/>
          <w:szCs w:val="24"/>
          <w:lang w:eastAsia="zh-CN"/>
        </w:rPr>
        <w:t>TDD active uplink slots</w:t>
      </w:r>
      <w:r>
        <w:rPr>
          <w:rFonts w:eastAsiaTheme="minorEastAsia"/>
          <w:sz w:val="24"/>
          <w:szCs w:val="24"/>
          <w:lang w:eastAsia="zh-CN"/>
        </w:rPr>
        <w:t xml:space="preserve"> are specified for TDD bands considering UL/DL TDD pattern. For FDD bands, there is no pattern assumed for UL testing. However, for LB-LB CA via switching, a semi-static pattern with 40bits map should be specified for UL </w:t>
      </w:r>
      <w:r w:rsidR="00E635F1">
        <w:rPr>
          <w:rFonts w:eastAsiaTheme="minorEastAsia"/>
          <w:sz w:val="24"/>
          <w:szCs w:val="24"/>
          <w:lang w:eastAsia="zh-CN"/>
        </w:rPr>
        <w:t xml:space="preserve">requirements </w:t>
      </w:r>
      <w:r>
        <w:rPr>
          <w:rFonts w:eastAsiaTheme="minorEastAsia"/>
          <w:sz w:val="24"/>
          <w:szCs w:val="24"/>
          <w:lang w:eastAsia="zh-CN"/>
        </w:rPr>
        <w:t>testing</w:t>
      </w:r>
      <w:r w:rsidR="00E635F1">
        <w:rPr>
          <w:rFonts w:eastAsiaTheme="minorEastAsia"/>
          <w:sz w:val="24"/>
          <w:szCs w:val="24"/>
          <w:lang w:eastAsia="zh-CN"/>
        </w:rPr>
        <w:t xml:space="preserve">, especially for the </w:t>
      </w:r>
      <w:r w:rsidR="004C5E1D">
        <w:rPr>
          <w:rFonts w:eastAsiaTheme="minorEastAsia"/>
          <w:sz w:val="24"/>
          <w:szCs w:val="24"/>
          <w:lang w:eastAsia="zh-CN"/>
        </w:rPr>
        <w:t xml:space="preserve">UL </w:t>
      </w:r>
      <w:r w:rsidR="00E635F1">
        <w:rPr>
          <w:rFonts w:eastAsiaTheme="minorEastAsia"/>
          <w:sz w:val="24"/>
          <w:szCs w:val="24"/>
          <w:lang w:eastAsia="zh-CN"/>
        </w:rPr>
        <w:t>time mask.</w:t>
      </w:r>
    </w:p>
    <w:p w14:paraId="4C2AC854" w14:textId="6B32BC91" w:rsidR="0037549D" w:rsidRDefault="0037549D" w:rsidP="0037549D">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w:t>
      </w:r>
      <w:r w:rsidR="004C5E1D">
        <w:rPr>
          <w:rFonts w:eastAsiaTheme="minorEastAsia"/>
          <w:b/>
          <w:sz w:val="24"/>
          <w:szCs w:val="24"/>
          <w:lang w:eastAsia="zh-CN"/>
        </w:rPr>
        <w:t>F</w:t>
      </w:r>
      <w:r w:rsidR="004C5E1D" w:rsidRPr="004C5E1D">
        <w:rPr>
          <w:rFonts w:eastAsiaTheme="minorEastAsia"/>
          <w:b/>
          <w:sz w:val="24"/>
          <w:szCs w:val="24"/>
          <w:lang w:eastAsia="zh-CN"/>
        </w:rPr>
        <w:t xml:space="preserve">or LB-LB CA via switching, a semi-static pattern with 40bits map should be specified for UL requirements testing, especially for the UL </w:t>
      </w:r>
      <w:r w:rsidR="00CF060F">
        <w:rPr>
          <w:rFonts w:eastAsiaTheme="minorEastAsia"/>
          <w:b/>
          <w:sz w:val="24"/>
          <w:szCs w:val="24"/>
          <w:lang w:eastAsia="zh-CN"/>
        </w:rPr>
        <w:t xml:space="preserve">on/off </w:t>
      </w:r>
      <w:r w:rsidR="004C5E1D" w:rsidRPr="004C5E1D">
        <w:rPr>
          <w:rFonts w:eastAsiaTheme="minorEastAsia"/>
          <w:b/>
          <w:sz w:val="24"/>
          <w:szCs w:val="24"/>
          <w:lang w:eastAsia="zh-CN"/>
        </w:rPr>
        <w:t>time mask</w:t>
      </w:r>
      <w:r w:rsidR="004C5E1D">
        <w:rPr>
          <w:rFonts w:eastAsiaTheme="minorEastAsia"/>
          <w:b/>
          <w:sz w:val="24"/>
          <w:szCs w:val="24"/>
          <w:lang w:eastAsia="zh-CN"/>
        </w:rPr>
        <w:t>.</w:t>
      </w:r>
    </w:p>
    <w:p w14:paraId="691C79A0" w14:textId="4168876B" w:rsidR="004C5E1D" w:rsidRDefault="00A64E28" w:rsidP="0037549D">
      <w:pPr>
        <w:pStyle w:val="B1"/>
        <w:ind w:left="0" w:firstLine="0"/>
        <w:rPr>
          <w:rFonts w:eastAsiaTheme="minorEastAsia"/>
          <w:sz w:val="24"/>
          <w:szCs w:val="24"/>
          <w:lang w:eastAsia="zh-CN"/>
        </w:rPr>
      </w:pPr>
      <w:r>
        <w:rPr>
          <w:rFonts w:eastAsiaTheme="minorEastAsia" w:hint="eastAsia"/>
          <w:sz w:val="24"/>
          <w:szCs w:val="24"/>
          <w:lang w:eastAsia="zh-CN"/>
        </w:rPr>
        <w:lastRenderedPageBreak/>
        <w:t>R</w:t>
      </w:r>
      <w:r>
        <w:rPr>
          <w:rFonts w:eastAsiaTheme="minorEastAsia"/>
          <w:sz w:val="24"/>
          <w:szCs w:val="24"/>
          <w:lang w:eastAsia="zh-CN"/>
        </w:rPr>
        <w:t xml:space="preserve">eferring to the clause </w:t>
      </w:r>
      <w:r w:rsidRPr="0037549D">
        <w:rPr>
          <w:rFonts w:eastAsiaTheme="minorEastAsia"/>
          <w:sz w:val="24"/>
          <w:szCs w:val="24"/>
          <w:lang w:eastAsia="zh-CN"/>
        </w:rPr>
        <w:t>A.2.</w:t>
      </w:r>
      <w:r>
        <w:rPr>
          <w:rFonts w:eastAsiaTheme="minorEastAsia"/>
          <w:sz w:val="24"/>
          <w:szCs w:val="24"/>
          <w:lang w:eastAsia="zh-CN"/>
        </w:rPr>
        <w:t>2 of TS 38.101-1, the UL RMCs with PUSCH mapping Type A</w:t>
      </w:r>
      <w:r w:rsidR="00B65B1E">
        <w:rPr>
          <w:rFonts w:eastAsiaTheme="minorEastAsia"/>
          <w:sz w:val="24"/>
          <w:szCs w:val="24"/>
          <w:lang w:eastAsia="zh-CN"/>
        </w:rPr>
        <w:t xml:space="preserve"> (14 PUSCH symbols in one UL slot)</w:t>
      </w:r>
      <w:r>
        <w:rPr>
          <w:rFonts w:eastAsiaTheme="minorEastAsia"/>
          <w:sz w:val="24"/>
          <w:szCs w:val="24"/>
          <w:lang w:eastAsia="zh-CN"/>
        </w:rPr>
        <w:t xml:space="preserve"> are applicable to both FDD band and TDD band. </w:t>
      </w:r>
      <w:r w:rsidR="001C3793">
        <w:rPr>
          <w:rFonts w:eastAsiaTheme="minorEastAsia" w:hint="eastAsia"/>
          <w:sz w:val="24"/>
          <w:szCs w:val="24"/>
          <w:lang w:eastAsia="zh-CN"/>
        </w:rPr>
        <w:t>Fo</w:t>
      </w:r>
      <w:r w:rsidR="001C3793">
        <w:rPr>
          <w:rFonts w:eastAsiaTheme="minorEastAsia"/>
          <w:sz w:val="24"/>
          <w:szCs w:val="24"/>
          <w:lang w:eastAsia="zh-CN"/>
        </w:rPr>
        <w:t>r</w:t>
      </w:r>
      <w:r w:rsidR="001C3793" w:rsidRPr="001C3793">
        <w:t xml:space="preserve"> </w:t>
      </w:r>
      <w:r w:rsidR="001C3793">
        <w:rPr>
          <w:rFonts w:eastAsiaTheme="minorEastAsia"/>
          <w:sz w:val="24"/>
          <w:szCs w:val="24"/>
          <w:lang w:eastAsia="zh-CN"/>
        </w:rPr>
        <w:t>LB-LB CA via switching, the switching gap should be considered in the UL switch-</w:t>
      </w:r>
      <w:r w:rsidR="00685D96">
        <w:rPr>
          <w:rFonts w:eastAsiaTheme="minorEastAsia"/>
          <w:sz w:val="24"/>
          <w:szCs w:val="24"/>
          <w:lang w:eastAsia="zh-CN"/>
        </w:rPr>
        <w:t>from</w:t>
      </w:r>
      <w:r w:rsidR="001C3793">
        <w:rPr>
          <w:rFonts w:eastAsiaTheme="minorEastAsia"/>
          <w:sz w:val="24"/>
          <w:szCs w:val="24"/>
          <w:lang w:eastAsia="zh-CN"/>
        </w:rPr>
        <w:t xml:space="preserve"> slot of the PCell FDD band</w:t>
      </w:r>
      <w:r w:rsidR="00B65B1E">
        <w:rPr>
          <w:rFonts w:eastAsiaTheme="minorEastAsia"/>
          <w:sz w:val="24"/>
          <w:szCs w:val="24"/>
          <w:lang w:eastAsia="zh-CN"/>
        </w:rPr>
        <w:t>, which will result that the available PUSCH symbols in the UL switch-</w:t>
      </w:r>
      <w:r w:rsidR="00685D96">
        <w:rPr>
          <w:rFonts w:eastAsiaTheme="minorEastAsia"/>
          <w:sz w:val="24"/>
          <w:szCs w:val="24"/>
          <w:lang w:eastAsia="zh-CN"/>
        </w:rPr>
        <w:t>from</w:t>
      </w:r>
      <w:r w:rsidR="00B65B1E">
        <w:rPr>
          <w:rFonts w:eastAsiaTheme="minorEastAsia"/>
          <w:sz w:val="24"/>
          <w:szCs w:val="24"/>
          <w:lang w:eastAsia="zh-CN"/>
        </w:rPr>
        <w:t xml:space="preserve"> slot of the PCell FDD band are less than 14, i.e. 11, 12 and 13 symbols</w:t>
      </w:r>
      <w:r w:rsidR="005456C8">
        <w:rPr>
          <w:rFonts w:eastAsiaTheme="minorEastAsia"/>
          <w:sz w:val="24"/>
          <w:szCs w:val="24"/>
          <w:lang w:eastAsia="zh-CN"/>
        </w:rPr>
        <w:t xml:space="preserve"> for one, two and three switching gaps respectively</w:t>
      </w:r>
      <w:r w:rsidR="001C3793">
        <w:rPr>
          <w:rFonts w:eastAsiaTheme="minorEastAsia"/>
          <w:sz w:val="24"/>
          <w:szCs w:val="24"/>
          <w:lang w:eastAsia="zh-CN"/>
        </w:rPr>
        <w:t>.</w:t>
      </w:r>
    </w:p>
    <w:p w14:paraId="6C2A072D" w14:textId="4854E359" w:rsidR="005456C8" w:rsidRPr="005456C8" w:rsidRDefault="005456C8" w:rsidP="005456C8">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Pr="005456C8">
        <w:rPr>
          <w:rFonts w:eastAsiaTheme="minorEastAsia" w:hint="eastAsia"/>
          <w:b/>
          <w:sz w:val="24"/>
          <w:szCs w:val="24"/>
          <w:lang w:eastAsia="zh-CN"/>
        </w:rPr>
        <w:t>Fo</w:t>
      </w:r>
      <w:r w:rsidRPr="005456C8">
        <w:rPr>
          <w:rFonts w:eastAsiaTheme="minorEastAsia"/>
          <w:b/>
          <w:sz w:val="24"/>
          <w:szCs w:val="24"/>
          <w:lang w:eastAsia="zh-CN"/>
        </w:rPr>
        <w:t>r</w:t>
      </w:r>
      <w:r w:rsidRPr="005456C8">
        <w:rPr>
          <w:b/>
        </w:rPr>
        <w:t xml:space="preserve"> </w:t>
      </w:r>
      <w:r w:rsidRPr="005456C8">
        <w:rPr>
          <w:rFonts w:eastAsiaTheme="minorEastAsia"/>
          <w:b/>
          <w:sz w:val="24"/>
          <w:szCs w:val="24"/>
          <w:lang w:eastAsia="zh-CN"/>
        </w:rPr>
        <w:t>LB-LB CA via switching, the switching gap should be considered in the UL switch-</w:t>
      </w:r>
      <w:r w:rsidR="00685D96">
        <w:rPr>
          <w:rFonts w:eastAsiaTheme="minorEastAsia"/>
          <w:b/>
          <w:sz w:val="24"/>
          <w:szCs w:val="24"/>
          <w:lang w:eastAsia="zh-CN"/>
        </w:rPr>
        <w:t>from</w:t>
      </w:r>
      <w:r w:rsidRPr="005456C8">
        <w:rPr>
          <w:rFonts w:eastAsiaTheme="minorEastAsia"/>
          <w:b/>
          <w:sz w:val="24"/>
          <w:szCs w:val="24"/>
          <w:lang w:eastAsia="zh-CN"/>
        </w:rPr>
        <w:t xml:space="preserve"> slot of the PCell FDD band, which will result that the available PUSCH symbols in the UL switch-</w:t>
      </w:r>
      <w:r w:rsidR="00685D96">
        <w:rPr>
          <w:rFonts w:eastAsiaTheme="minorEastAsia"/>
          <w:b/>
          <w:sz w:val="24"/>
          <w:szCs w:val="24"/>
          <w:lang w:eastAsia="zh-CN"/>
        </w:rPr>
        <w:t>from</w:t>
      </w:r>
      <w:r w:rsidRPr="005456C8">
        <w:rPr>
          <w:rFonts w:eastAsiaTheme="minorEastAsia"/>
          <w:b/>
          <w:sz w:val="24"/>
          <w:szCs w:val="24"/>
          <w:lang w:eastAsia="zh-CN"/>
        </w:rPr>
        <w:t xml:space="preserve"> slot of the PCell FDD band are less than 14, i.e. 11, 12 and 13 symbols for one, two and three switching gaps respectively.</w:t>
      </w:r>
    </w:p>
    <w:p w14:paraId="67D82746" w14:textId="5E6EE2CF" w:rsidR="005456C8" w:rsidRPr="005456C8" w:rsidRDefault="00CF060F" w:rsidP="0037549D">
      <w:pPr>
        <w:pStyle w:val="B1"/>
        <w:ind w:left="0" w:firstLine="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 xml:space="preserve">enerally, </w:t>
      </w:r>
      <w:r w:rsidRPr="00CF060F">
        <w:rPr>
          <w:rFonts w:eastAsiaTheme="minorEastAsia"/>
          <w:sz w:val="24"/>
          <w:szCs w:val="24"/>
          <w:lang w:eastAsia="zh-CN"/>
        </w:rPr>
        <w:t xml:space="preserve">it’s very important to verify the </w:t>
      </w:r>
      <w:r>
        <w:rPr>
          <w:rFonts w:eastAsiaTheme="minorEastAsia"/>
          <w:sz w:val="24"/>
          <w:szCs w:val="24"/>
          <w:lang w:eastAsia="zh-CN"/>
        </w:rPr>
        <w:t>U</w:t>
      </w:r>
      <w:r w:rsidRPr="00CF060F">
        <w:rPr>
          <w:rFonts w:eastAsiaTheme="minorEastAsia"/>
          <w:sz w:val="24"/>
          <w:szCs w:val="24"/>
          <w:lang w:eastAsia="zh-CN"/>
        </w:rPr>
        <w:t xml:space="preserve">L </w:t>
      </w:r>
      <w:r>
        <w:rPr>
          <w:rFonts w:eastAsiaTheme="minorEastAsia"/>
          <w:sz w:val="24"/>
          <w:szCs w:val="24"/>
          <w:lang w:eastAsia="zh-CN"/>
        </w:rPr>
        <w:t>transmitting signal’s</w:t>
      </w:r>
      <w:r w:rsidRPr="00CF060F">
        <w:rPr>
          <w:rFonts w:eastAsiaTheme="minorEastAsia"/>
          <w:sz w:val="24"/>
          <w:szCs w:val="24"/>
          <w:lang w:eastAsia="zh-CN"/>
        </w:rPr>
        <w:t xml:space="preserve"> performance for UE before and/or after the Switching gap.</w:t>
      </w:r>
      <w:r>
        <w:rPr>
          <w:rFonts w:eastAsiaTheme="minorEastAsia"/>
          <w:sz w:val="24"/>
          <w:szCs w:val="24"/>
          <w:lang w:eastAsia="zh-CN"/>
        </w:rPr>
        <w:t xml:space="preserve"> RAN4 could explore whether there is a test methodology to verify the </w:t>
      </w:r>
      <w:r w:rsidRPr="00CF060F">
        <w:rPr>
          <w:rFonts w:eastAsiaTheme="minorEastAsia"/>
          <w:sz w:val="24"/>
          <w:szCs w:val="24"/>
          <w:lang w:eastAsia="zh-CN"/>
        </w:rPr>
        <w:t>UL transmitting signal’s performance for UE before and/or after the Switching gap</w:t>
      </w:r>
      <w:r>
        <w:rPr>
          <w:rFonts w:eastAsiaTheme="minorEastAsia"/>
          <w:sz w:val="24"/>
          <w:szCs w:val="24"/>
          <w:lang w:eastAsia="zh-CN"/>
        </w:rPr>
        <w:t>(s)</w:t>
      </w:r>
      <w:r w:rsidRPr="00CF060F">
        <w:rPr>
          <w:rFonts w:eastAsiaTheme="minorEastAsia"/>
          <w:sz w:val="24"/>
          <w:szCs w:val="24"/>
          <w:lang w:eastAsia="zh-CN"/>
        </w:rPr>
        <w:t>.</w:t>
      </w:r>
    </w:p>
    <w:p w14:paraId="6A54C27D" w14:textId="714A4D50" w:rsidR="0037549D" w:rsidRDefault="00F06B1C" w:rsidP="00355E24">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to specify the following aspects in order to complete the UL RMC for </w:t>
      </w:r>
      <w:r w:rsidRPr="00F06B1C">
        <w:rPr>
          <w:rFonts w:eastAsiaTheme="minorEastAsia"/>
          <w:b/>
          <w:sz w:val="24"/>
          <w:szCs w:val="24"/>
          <w:lang w:eastAsia="zh-CN"/>
        </w:rPr>
        <w:t>LB-LB CA via switching</w:t>
      </w:r>
      <w:r>
        <w:rPr>
          <w:rFonts w:eastAsiaTheme="minorEastAsia"/>
          <w:b/>
          <w:sz w:val="24"/>
          <w:szCs w:val="24"/>
          <w:lang w:eastAsia="zh-CN"/>
        </w:rPr>
        <w:t>:</w:t>
      </w:r>
    </w:p>
    <w:p w14:paraId="4EBADD07" w14:textId="61DA15BA"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3-1: to specify </w:t>
      </w:r>
      <w:r w:rsidRPr="00311B3A">
        <w:rPr>
          <w:rFonts w:eastAsiaTheme="minorEastAsia"/>
          <w:b/>
          <w:i/>
          <w:sz w:val="24"/>
          <w:szCs w:val="24"/>
          <w:lang w:eastAsia="zh-CN"/>
        </w:rPr>
        <w:t>LBCA-SwitchingPattern</w:t>
      </w:r>
      <w:r>
        <w:rPr>
          <w:rFonts w:eastAsiaTheme="minorEastAsia"/>
          <w:b/>
          <w:sz w:val="24"/>
          <w:szCs w:val="24"/>
          <w:lang w:eastAsia="zh-CN"/>
        </w:rPr>
        <w:t xml:space="preserve"> for UL RMC of </w:t>
      </w:r>
      <w:r w:rsidRPr="00F06B1C">
        <w:rPr>
          <w:rFonts w:eastAsiaTheme="minorEastAsia"/>
          <w:b/>
          <w:sz w:val="24"/>
          <w:szCs w:val="24"/>
          <w:lang w:eastAsia="zh-CN"/>
        </w:rPr>
        <w:t>LB-LB CA via switching</w:t>
      </w:r>
      <w:r w:rsidRPr="00311B3A">
        <w:rPr>
          <w:rFonts w:eastAsiaTheme="minorEastAsia"/>
          <w:b/>
          <w:sz w:val="24"/>
          <w:szCs w:val="24"/>
          <w:lang w:eastAsia="zh-CN"/>
        </w:rPr>
        <w:t xml:space="preserve">. </w:t>
      </w:r>
    </w:p>
    <w:p w14:paraId="0FD3E4BF" w14:textId="7968D4FD"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3-2: to specify the UL RMC </w:t>
      </w:r>
      <w:r w:rsidRPr="005456C8">
        <w:rPr>
          <w:rFonts w:eastAsiaTheme="minorEastAsia"/>
          <w:b/>
          <w:sz w:val="24"/>
          <w:szCs w:val="24"/>
          <w:lang w:eastAsia="zh-CN"/>
        </w:rPr>
        <w:t>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w:t>
      </w:r>
      <w:r>
        <w:rPr>
          <w:rFonts w:eastAsiaTheme="minorEastAsia"/>
          <w:b/>
          <w:sz w:val="24"/>
          <w:szCs w:val="24"/>
          <w:lang w:eastAsia="zh-CN"/>
        </w:rPr>
        <w:t xml:space="preserve"> considering </w:t>
      </w:r>
      <w:r w:rsidRPr="005456C8">
        <w:rPr>
          <w:rFonts w:eastAsiaTheme="minorEastAsia"/>
          <w:b/>
          <w:sz w:val="24"/>
          <w:szCs w:val="24"/>
          <w:lang w:eastAsia="zh-CN"/>
        </w:rPr>
        <w:t>the switching gap</w:t>
      </w:r>
      <w:r>
        <w:rPr>
          <w:rFonts w:eastAsiaTheme="minorEastAsia"/>
          <w:b/>
          <w:sz w:val="24"/>
          <w:szCs w:val="24"/>
          <w:lang w:eastAsia="zh-CN"/>
        </w:rPr>
        <w:t xml:space="preserve">, </w:t>
      </w:r>
      <w:r w:rsidRPr="005456C8">
        <w:rPr>
          <w:rFonts w:eastAsiaTheme="minorEastAsia"/>
          <w:b/>
          <w:sz w:val="24"/>
          <w:szCs w:val="24"/>
          <w:lang w:eastAsia="zh-CN"/>
        </w:rPr>
        <w:t>which will result that the available PUSCH symbols 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 are less than 14, i.e. 11, 12 and 13 symbols for one, two and three switching gaps respectively.</w:t>
      </w:r>
    </w:p>
    <w:p w14:paraId="45BFF30F" w14:textId="2186D2AE"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3-3: </w:t>
      </w:r>
      <w:r w:rsidRPr="00F06B1C">
        <w:rPr>
          <w:rFonts w:eastAsiaTheme="minorEastAsia"/>
          <w:b/>
          <w:sz w:val="24"/>
          <w:szCs w:val="24"/>
          <w:lang w:eastAsia="zh-CN"/>
        </w:rPr>
        <w:t xml:space="preserve">RAN4 explore the test methodology </w:t>
      </w:r>
      <w:r>
        <w:rPr>
          <w:rFonts w:eastAsiaTheme="minorEastAsia"/>
          <w:b/>
          <w:sz w:val="24"/>
          <w:szCs w:val="24"/>
          <w:lang w:eastAsia="zh-CN"/>
        </w:rPr>
        <w:t xml:space="preserve">which is used </w:t>
      </w:r>
      <w:r w:rsidRPr="00F06B1C">
        <w:rPr>
          <w:rFonts w:eastAsiaTheme="minorEastAsia"/>
          <w:b/>
          <w:sz w:val="24"/>
          <w:szCs w:val="24"/>
          <w:lang w:eastAsia="zh-CN"/>
        </w:rPr>
        <w:t>to verify the UL transmitting signal’s performance for UE before and/or after the Switching gap(s).</w:t>
      </w:r>
    </w:p>
    <w:p w14:paraId="4A84F571" w14:textId="77777777" w:rsidR="00F06B1C" w:rsidRPr="00F06B1C" w:rsidRDefault="00F06B1C" w:rsidP="00355E24">
      <w:pPr>
        <w:pStyle w:val="B1"/>
        <w:ind w:left="0" w:firstLine="0"/>
        <w:rPr>
          <w:rFonts w:eastAsiaTheme="minorEastAsia"/>
          <w:sz w:val="24"/>
          <w:szCs w:val="24"/>
          <w:lang w:eastAsia="zh-CN"/>
        </w:rPr>
      </w:pP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0D483AFB" w14:textId="13292AD7" w:rsidR="0080628C" w:rsidRPr="009B50C3" w:rsidRDefault="00373DFE" w:rsidP="0080628C">
      <w:pPr>
        <w:pStyle w:val="2"/>
        <w:rPr>
          <w:rFonts w:eastAsiaTheme="minorEastAsia"/>
          <w:lang w:eastAsia="zh-CN"/>
        </w:rPr>
      </w:pPr>
      <w:r>
        <w:rPr>
          <w:rFonts w:eastAsiaTheme="minorEastAsia"/>
          <w:lang w:eastAsia="zh-CN"/>
        </w:rPr>
        <w:t>2</w:t>
      </w:r>
      <w:r w:rsidR="0080628C">
        <w:rPr>
          <w:rFonts w:eastAsiaTheme="minorEastAsia" w:hint="eastAsia"/>
          <w:lang w:eastAsia="zh-CN"/>
        </w:rPr>
        <w:t>.</w:t>
      </w:r>
      <w:r w:rsidR="002B584E">
        <w:rPr>
          <w:rFonts w:eastAsiaTheme="minorEastAsia"/>
          <w:lang w:eastAsia="zh-CN"/>
        </w:rPr>
        <w:t>1</w:t>
      </w:r>
      <w:r w:rsidR="0080628C">
        <w:rPr>
          <w:rFonts w:eastAsiaTheme="minorEastAsia" w:hint="eastAsia"/>
          <w:lang w:eastAsia="zh-CN"/>
        </w:rPr>
        <w:t xml:space="preserve"> </w:t>
      </w:r>
      <w:r w:rsidR="002B584E">
        <w:rPr>
          <w:rFonts w:eastAsiaTheme="minorEastAsia" w:hint="eastAsia"/>
          <w:lang w:eastAsia="zh-CN"/>
        </w:rPr>
        <w:t xml:space="preserve">Test </w:t>
      </w:r>
      <w:r w:rsidR="002B584E">
        <w:rPr>
          <w:rFonts w:eastAsiaTheme="minorEastAsia"/>
          <w:lang w:eastAsia="zh-CN"/>
        </w:rPr>
        <w:t>methodology</w:t>
      </w:r>
      <w:r w:rsidR="002B584E">
        <w:rPr>
          <w:rFonts w:eastAsiaTheme="minorEastAsia" w:hint="eastAsia"/>
          <w:lang w:eastAsia="zh-CN"/>
        </w:rPr>
        <w:t xml:space="preserve"> for the </w:t>
      </w:r>
      <w:r w:rsidR="002B584E">
        <w:rPr>
          <w:rFonts w:eastAsiaTheme="minorEastAsia"/>
          <w:lang w:eastAsia="zh-CN"/>
        </w:rPr>
        <w:t>DL RMC</w:t>
      </w:r>
    </w:p>
    <w:p w14:paraId="71F681CE" w14:textId="77777777" w:rsidR="002B584E" w:rsidRPr="00422E4B" w:rsidRDefault="002B584E" w:rsidP="002B584E">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1</w:t>
      </w:r>
      <w:r w:rsidRPr="00422E4B">
        <w:rPr>
          <w:rFonts w:eastAsiaTheme="minorEastAsia" w:hint="eastAsia"/>
          <w:b/>
          <w:sz w:val="24"/>
          <w:szCs w:val="24"/>
          <w:lang w:eastAsia="zh-CN"/>
        </w:rPr>
        <w:t>:</w:t>
      </w:r>
      <w:r w:rsidRPr="00422E4B">
        <w:rPr>
          <w:rFonts w:eastAsiaTheme="minorEastAsia"/>
          <w:b/>
          <w:sz w:val="24"/>
          <w:szCs w:val="24"/>
          <w:lang w:eastAsia="zh-CN"/>
        </w:rPr>
        <w:t xml:space="preserve"> current REFSENS requirements for inter-band CA specified in the clause 7.3A.2.3 of TS 38.101-1 can’t be reused for </w:t>
      </w:r>
      <w:r w:rsidRPr="00422E4B">
        <w:rPr>
          <w:b/>
          <w:sz w:val="24"/>
          <w:szCs w:val="24"/>
        </w:rPr>
        <w:t>Low-Low bands inter-band CA via switching</w:t>
      </w:r>
      <w:r w:rsidRPr="00422E4B">
        <w:rPr>
          <w:rFonts w:eastAsiaTheme="minorEastAsia"/>
          <w:b/>
          <w:sz w:val="24"/>
          <w:szCs w:val="24"/>
          <w:lang w:eastAsia="zh-CN"/>
        </w:rPr>
        <w:t xml:space="preserve">, since </w:t>
      </w:r>
      <w:r w:rsidRPr="00422E4B">
        <w:rPr>
          <w:b/>
          <w:sz w:val="24"/>
          <w:szCs w:val="24"/>
        </w:rPr>
        <w:t>current DL FDD RMC specified in clause A.3.3 of TS 38.101-1 are not applicable for Low-Low bands inter-band CA via switching.</w:t>
      </w:r>
    </w:p>
    <w:p w14:paraId="30A1E2D5" w14:textId="4D87C811" w:rsidR="002B584E" w:rsidRDefault="002B584E" w:rsidP="002B584E">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2043890B" w14:textId="77777777" w:rsidR="002B584E" w:rsidRPr="004B034C" w:rsidRDefault="002B584E" w:rsidP="002B584E">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4B034C">
        <w:rPr>
          <w:rFonts w:eastAsiaTheme="minorEastAsia"/>
          <w:b/>
          <w:sz w:val="24"/>
          <w:szCs w:val="24"/>
          <w:lang w:eastAsia="zh-CN"/>
        </w:rPr>
        <w:t xml:space="preserve">the DL RMC for the </w:t>
      </w:r>
      <w:r w:rsidRPr="00FE6559">
        <w:rPr>
          <w:rFonts w:eastAsiaTheme="minorEastAsia"/>
          <w:b/>
          <w:i/>
          <w:sz w:val="24"/>
          <w:szCs w:val="24"/>
          <w:lang w:eastAsia="zh-CN"/>
        </w:rPr>
        <w:t>LBCA-SwitchingPattern</w:t>
      </w:r>
      <w:r w:rsidRPr="004B034C">
        <w:rPr>
          <w:rFonts w:eastAsiaTheme="minorEastAsia"/>
          <w:b/>
          <w:sz w:val="24"/>
          <w:szCs w:val="24"/>
          <w:lang w:eastAsia="zh-CN"/>
        </w:rPr>
        <w:t xml:space="preserve"> should include at least one SSB in PCell and one SSB in SCell</w:t>
      </w:r>
      <w:r>
        <w:rPr>
          <w:rFonts w:eastAsiaTheme="minorEastAsia"/>
          <w:b/>
          <w:sz w:val="24"/>
          <w:szCs w:val="24"/>
          <w:lang w:eastAsia="zh-CN"/>
        </w:rPr>
        <w:t xml:space="preserve"> and option 1 in the WF </w:t>
      </w:r>
      <w:r w:rsidRPr="00FE6559">
        <w:rPr>
          <w:rFonts w:eastAsiaTheme="minorEastAsia"/>
          <w:b/>
          <w:sz w:val="24"/>
          <w:szCs w:val="24"/>
          <w:lang w:eastAsia="zh-CN"/>
        </w:rPr>
        <w:t>R4-2511862 can’t align the RAN1’s understanding on the restrictions for the semi-static switching pattern.</w:t>
      </w:r>
    </w:p>
    <w:p w14:paraId="6719C41E" w14:textId="77777777" w:rsidR="002B584E" w:rsidRDefault="002B584E" w:rsidP="002B584E">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628591E8" w14:textId="77777777" w:rsidR="002B584E" w:rsidRDefault="002B584E" w:rsidP="002B584E">
      <w:pPr>
        <w:pStyle w:val="B1"/>
        <w:ind w:left="0" w:firstLine="0"/>
        <w:rPr>
          <w:rFonts w:eastAsiaTheme="minorEastAsia"/>
          <w:b/>
          <w:sz w:val="24"/>
          <w:szCs w:val="24"/>
          <w:lang w:eastAsia="zh-CN"/>
        </w:rPr>
      </w:pPr>
      <w:r>
        <w:rPr>
          <w:rFonts w:eastAsiaTheme="minorEastAsia"/>
          <w:b/>
          <w:sz w:val="24"/>
          <w:szCs w:val="24"/>
          <w:lang w:eastAsia="zh-CN"/>
        </w:rPr>
        <w:tab/>
        <w:t xml:space="preserve">1-1: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393B5769" w14:textId="77777777" w:rsidR="002B584E" w:rsidRDefault="002B584E" w:rsidP="002B584E">
      <w:pPr>
        <w:pStyle w:val="B1"/>
        <w:ind w:left="0" w:firstLine="420"/>
        <w:rPr>
          <w:rFonts w:eastAsiaTheme="minorEastAsia"/>
          <w:b/>
          <w:sz w:val="24"/>
          <w:szCs w:val="24"/>
          <w:lang w:eastAsia="zh-CN"/>
        </w:rPr>
      </w:pPr>
      <w:r>
        <w:rPr>
          <w:rFonts w:eastAsiaTheme="minorEastAsia"/>
          <w:b/>
          <w:sz w:val="24"/>
          <w:szCs w:val="24"/>
          <w:lang w:eastAsia="zh-CN"/>
        </w:rPr>
        <w:t xml:space="preserve">1-2: </w:t>
      </w:r>
      <w:r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349520BA" w14:textId="77777777" w:rsidR="002B584E" w:rsidRDefault="002B584E" w:rsidP="002B584E">
      <w:pPr>
        <w:pStyle w:val="B1"/>
        <w:ind w:left="0" w:firstLine="420"/>
        <w:rPr>
          <w:rFonts w:eastAsiaTheme="minorEastAsia"/>
          <w:b/>
          <w:sz w:val="24"/>
          <w:szCs w:val="24"/>
          <w:lang w:eastAsia="zh-CN"/>
        </w:rPr>
      </w:pPr>
      <w:r>
        <w:rPr>
          <w:rFonts w:eastAsiaTheme="minorEastAsia"/>
          <w:b/>
          <w:sz w:val="24"/>
          <w:szCs w:val="24"/>
          <w:lang w:eastAsia="zh-CN"/>
        </w:rPr>
        <w:t xml:space="preserve">1-3: </w:t>
      </w:r>
      <w:r w:rsidRPr="00311B3A">
        <w:rPr>
          <w:rFonts w:eastAsiaTheme="minorEastAsia"/>
          <w:b/>
          <w:sz w:val="24"/>
          <w:szCs w:val="24"/>
          <w:lang w:eastAsia="zh-CN"/>
        </w:rPr>
        <w:t>one symbol PDCCH at the first symbol in each DL slot except for SSB slots.</w:t>
      </w:r>
    </w:p>
    <w:p w14:paraId="58154148" w14:textId="77777777" w:rsidR="002B584E" w:rsidRDefault="002B584E" w:rsidP="002B584E">
      <w:pPr>
        <w:pStyle w:val="B1"/>
        <w:ind w:left="0" w:firstLine="420"/>
        <w:rPr>
          <w:rFonts w:eastAsiaTheme="minorEastAsia"/>
          <w:b/>
          <w:sz w:val="24"/>
          <w:szCs w:val="24"/>
          <w:lang w:eastAsia="zh-CN"/>
        </w:rPr>
      </w:pPr>
      <w:r>
        <w:rPr>
          <w:rFonts w:eastAsiaTheme="minorEastAsia"/>
          <w:b/>
          <w:sz w:val="24"/>
          <w:szCs w:val="24"/>
          <w:lang w:eastAsia="zh-CN"/>
        </w:rPr>
        <w:t xml:space="preserve">1-4: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1</w:t>
      </w:r>
      <w:r w:rsidRPr="00311B3A">
        <w:rPr>
          <w:rFonts w:eastAsiaTheme="minorEastAsia"/>
          <w:b/>
          <w:sz w:val="24"/>
          <w:szCs w:val="24"/>
          <w:lang w:eastAsia="zh-CN"/>
        </w:rPr>
        <w:t>.</w:t>
      </w:r>
    </w:p>
    <w:p w14:paraId="5AB3806E" w14:textId="3400215C" w:rsidR="0080628C" w:rsidRDefault="00F80FC0" w:rsidP="009267C2">
      <w:pPr>
        <w:pStyle w:val="B1"/>
        <w:ind w:left="0" w:firstLine="0"/>
        <w:rPr>
          <w:rFonts w:eastAsiaTheme="minorEastAsia"/>
          <w:b/>
          <w:sz w:val="24"/>
          <w:szCs w:val="24"/>
          <w:lang w:eastAsia="zh-CN"/>
        </w:rPr>
      </w:pPr>
      <w:r w:rsidRPr="00DB49F2">
        <w:rPr>
          <w:rFonts w:eastAsiaTheme="minorEastAsia"/>
          <w:noProof/>
          <w:sz w:val="24"/>
          <w:szCs w:val="24"/>
          <w:lang w:val="en-US" w:eastAsia="zh-CN"/>
        </w:rPr>
        <w:lastRenderedPageBreak/>
        <w:drawing>
          <wp:inline distT="0" distB="0" distL="0" distR="0" wp14:anchorId="0DD3D4E9" wp14:editId="17FED170">
            <wp:extent cx="6646545" cy="6226810"/>
            <wp:effectExtent l="0" t="0" r="1905"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646545" cy="6226810"/>
                    </a:xfrm>
                    <a:prstGeom prst="rect">
                      <a:avLst/>
                    </a:prstGeom>
                  </pic:spPr>
                </pic:pic>
              </a:graphicData>
            </a:graphic>
          </wp:inline>
        </w:drawing>
      </w:r>
    </w:p>
    <w:p w14:paraId="5FA8AC50" w14:textId="18B22D2C" w:rsidR="007F4B58" w:rsidRDefault="007F4B58" w:rsidP="007F4B58">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w:t>
      </w:r>
      <w:r w:rsidRPr="00355E24">
        <w:rPr>
          <w:rFonts w:eastAsiaTheme="minorEastAsia"/>
          <w:b/>
          <w:sz w:val="24"/>
          <w:szCs w:val="24"/>
          <w:lang w:eastAsia="zh-CN"/>
        </w:rPr>
        <w:t xml:space="preserve"> the following timing relationship and values</w:t>
      </w:r>
      <w:r>
        <w:rPr>
          <w:rFonts w:eastAsiaTheme="minorEastAsia"/>
          <w:b/>
          <w:sz w:val="24"/>
          <w:szCs w:val="24"/>
          <w:lang w:eastAsia="zh-CN"/>
        </w:rPr>
        <w:t xml:space="preserve"> according to the updated</w:t>
      </w:r>
      <w:r w:rsidRPr="002D2EEA">
        <w:rPr>
          <w:rFonts w:eastAsiaTheme="minorEastAsia"/>
          <w:b/>
          <w:sz w:val="24"/>
          <w:szCs w:val="24"/>
          <w:lang w:eastAsia="zh-CN"/>
        </w:rPr>
        <w:t xml:space="preserve"> formulas for switching gap calculations.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88"/>
        <w:gridCol w:w="1211"/>
        <w:gridCol w:w="4404"/>
      </w:tblGrid>
      <w:tr w:rsidR="00F06B1C" w14:paraId="38ACA3F3" w14:textId="77777777" w:rsidTr="00941433">
        <w:trPr>
          <w:jc w:val="center"/>
        </w:trPr>
        <w:tc>
          <w:tcPr>
            <w:tcW w:w="2352" w:type="pct"/>
            <w:tcBorders>
              <w:left w:val="single" w:sz="4" w:space="0" w:color="auto"/>
              <w:bottom w:val="single" w:sz="4" w:space="0" w:color="auto"/>
              <w:right w:val="single" w:sz="4" w:space="0" w:color="auto"/>
            </w:tcBorders>
            <w:vAlign w:val="center"/>
          </w:tcPr>
          <w:p w14:paraId="2B445E03" w14:textId="77777777" w:rsidR="00F06B1C" w:rsidRPr="00E11CB1" w:rsidRDefault="00F06B1C" w:rsidP="00941433">
            <w:pPr>
              <w:pStyle w:val="TAL"/>
              <w:jc w:val="center"/>
            </w:pPr>
            <w:r w:rsidRPr="000E76FD">
              <w:rPr>
                <w:noProof/>
                <w:lang w:val="en-US"/>
              </w:rPr>
              <w:t>RTD</w:t>
            </w:r>
            <w:r>
              <w:rPr>
                <w:vertAlign w:val="subscript"/>
              </w:rPr>
              <w:t>P</w:t>
            </w:r>
            <w:r w:rsidRPr="00581E5F">
              <w:rPr>
                <w:vertAlign w:val="subscript"/>
              </w:rPr>
              <w:t>2</w:t>
            </w:r>
            <w:r>
              <w:rPr>
                <w:vertAlign w:val="subscript"/>
              </w:rPr>
              <w:t>S</w:t>
            </w:r>
          </w:p>
        </w:tc>
        <w:tc>
          <w:tcPr>
            <w:tcW w:w="571" w:type="pct"/>
            <w:tcBorders>
              <w:top w:val="single" w:sz="4" w:space="0" w:color="auto"/>
              <w:left w:val="single" w:sz="4" w:space="0" w:color="auto"/>
              <w:bottom w:val="single" w:sz="4" w:space="0" w:color="auto"/>
              <w:right w:val="single" w:sz="4" w:space="0" w:color="auto"/>
            </w:tcBorders>
          </w:tcPr>
          <w:p w14:paraId="78D76105" w14:textId="77777777" w:rsidR="00F06B1C" w:rsidRDefault="00F06B1C" w:rsidP="00941433">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79B1E50A" w14:textId="77777777" w:rsidR="00F06B1C" w:rsidRDefault="00F06B1C" w:rsidP="00941433">
            <w:pPr>
              <w:pStyle w:val="TAL"/>
              <w:ind w:firstLineChars="100" w:firstLine="180"/>
              <w:rPr>
                <w:lang w:eastAsia="zh-CN"/>
              </w:rPr>
            </w:pPr>
            <w:r>
              <w:rPr>
                <w:rFonts w:hint="eastAsia"/>
                <w:lang w:eastAsia="zh-CN"/>
              </w:rPr>
              <w:t>0</w:t>
            </w:r>
          </w:p>
        </w:tc>
      </w:tr>
      <w:tr w:rsidR="00F06B1C" w14:paraId="05726426" w14:textId="77777777" w:rsidTr="00941433">
        <w:trPr>
          <w:jc w:val="center"/>
        </w:trPr>
        <w:tc>
          <w:tcPr>
            <w:tcW w:w="2352" w:type="pct"/>
            <w:tcBorders>
              <w:left w:val="single" w:sz="4" w:space="0" w:color="auto"/>
              <w:bottom w:val="single" w:sz="4" w:space="0" w:color="auto"/>
              <w:right w:val="single" w:sz="4" w:space="0" w:color="auto"/>
            </w:tcBorders>
            <w:vAlign w:val="center"/>
          </w:tcPr>
          <w:p w14:paraId="521A69BB" w14:textId="77777777" w:rsidR="00F06B1C" w:rsidRDefault="00F06B1C" w:rsidP="00941433">
            <w:pPr>
              <w:pStyle w:val="TAL"/>
              <w:jc w:val="center"/>
              <w:rPr>
                <w:rFonts w:ascii="Times New Roman" w:hAnsi="Times New Roman"/>
                <w:szCs w:val="21"/>
              </w:rPr>
            </w:pPr>
            <w:r w:rsidRPr="00640B32">
              <w:t>RTD</w:t>
            </w:r>
            <w:r w:rsidRPr="00581E5F">
              <w:rPr>
                <w:vertAlign w:val="subscript"/>
              </w:rPr>
              <w:t>S2P</w:t>
            </w:r>
          </w:p>
        </w:tc>
        <w:tc>
          <w:tcPr>
            <w:tcW w:w="571" w:type="pct"/>
            <w:tcBorders>
              <w:top w:val="single" w:sz="4" w:space="0" w:color="auto"/>
              <w:left w:val="single" w:sz="4" w:space="0" w:color="auto"/>
              <w:bottom w:val="single" w:sz="4" w:space="0" w:color="auto"/>
              <w:right w:val="single" w:sz="4" w:space="0" w:color="auto"/>
            </w:tcBorders>
          </w:tcPr>
          <w:p w14:paraId="5A571D93" w14:textId="77777777" w:rsidR="00F06B1C" w:rsidRDefault="00F06B1C" w:rsidP="00941433">
            <w:pPr>
              <w:pStyle w:val="TAL"/>
              <w:rPr>
                <w:lang w:eastAsia="zh-CN"/>
              </w:rPr>
            </w:pPr>
            <w:r>
              <w:t>µs</w:t>
            </w:r>
          </w:p>
        </w:tc>
        <w:tc>
          <w:tcPr>
            <w:tcW w:w="2077" w:type="pct"/>
            <w:tcBorders>
              <w:top w:val="single" w:sz="4" w:space="0" w:color="auto"/>
              <w:left w:val="single" w:sz="4" w:space="0" w:color="auto"/>
              <w:bottom w:val="single" w:sz="4" w:space="0" w:color="auto"/>
              <w:right w:val="single" w:sz="4" w:space="0" w:color="auto"/>
            </w:tcBorders>
            <w:vAlign w:val="center"/>
          </w:tcPr>
          <w:p w14:paraId="5B1666CB" w14:textId="77777777" w:rsidR="00F06B1C" w:rsidRDefault="00F06B1C" w:rsidP="00941433">
            <w:pPr>
              <w:pStyle w:val="TAL"/>
              <w:ind w:firstLineChars="100" w:firstLine="180"/>
              <w:rPr>
                <w:lang w:eastAsia="zh-CN"/>
              </w:rPr>
            </w:pPr>
            <w:r>
              <w:rPr>
                <w:rFonts w:hint="eastAsia"/>
                <w:lang w:eastAsia="zh-CN"/>
              </w:rPr>
              <w:t>0</w:t>
            </w:r>
          </w:p>
        </w:tc>
      </w:tr>
      <w:tr w:rsidR="00F06B1C" w14:paraId="18E5D2B6" w14:textId="77777777" w:rsidTr="00941433">
        <w:trPr>
          <w:jc w:val="center"/>
        </w:trPr>
        <w:tc>
          <w:tcPr>
            <w:tcW w:w="2352" w:type="pct"/>
            <w:tcBorders>
              <w:left w:val="single" w:sz="4" w:space="0" w:color="auto"/>
              <w:bottom w:val="single" w:sz="4" w:space="0" w:color="auto"/>
              <w:right w:val="single" w:sz="4" w:space="0" w:color="auto"/>
            </w:tcBorders>
            <w:vAlign w:val="center"/>
          </w:tcPr>
          <w:p w14:paraId="1078B696" w14:textId="77777777" w:rsidR="00F06B1C" w:rsidRDefault="000F2CD9" w:rsidP="00941433">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m:t>
                    </m:r>
                  </m:sub>
                </m:sSub>
              </m:oMath>
            </m:oMathPara>
          </w:p>
        </w:tc>
        <w:tc>
          <w:tcPr>
            <w:tcW w:w="571" w:type="pct"/>
            <w:tcBorders>
              <w:top w:val="single" w:sz="4" w:space="0" w:color="auto"/>
              <w:left w:val="single" w:sz="4" w:space="0" w:color="auto"/>
              <w:bottom w:val="single" w:sz="4" w:space="0" w:color="auto"/>
              <w:right w:val="single" w:sz="4" w:space="0" w:color="auto"/>
            </w:tcBorders>
          </w:tcPr>
          <w:p w14:paraId="0201557D" w14:textId="77777777" w:rsidR="00F06B1C" w:rsidRPr="00D96373" w:rsidRDefault="000F2CD9" w:rsidP="00941433">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08394A58" w14:textId="77777777" w:rsidR="00F06B1C" w:rsidRDefault="00F06B1C" w:rsidP="00941433">
            <w:pPr>
              <w:pStyle w:val="TAL"/>
              <w:ind w:firstLineChars="100" w:firstLine="180"/>
              <w:rPr>
                <w:lang w:eastAsia="zh-CN"/>
              </w:rPr>
            </w:pPr>
            <w:r>
              <w:rPr>
                <w:lang w:eastAsia="zh-CN"/>
              </w:rPr>
              <w:t>0</w:t>
            </w:r>
          </w:p>
        </w:tc>
      </w:tr>
      <w:tr w:rsidR="00F06B1C" w14:paraId="44B2489B" w14:textId="77777777" w:rsidTr="00941433">
        <w:trPr>
          <w:jc w:val="center"/>
        </w:trPr>
        <w:tc>
          <w:tcPr>
            <w:tcW w:w="2352" w:type="pct"/>
            <w:tcBorders>
              <w:left w:val="single" w:sz="4" w:space="0" w:color="auto"/>
              <w:bottom w:val="single" w:sz="4" w:space="0" w:color="auto"/>
              <w:right w:val="single" w:sz="4" w:space="0" w:color="auto"/>
            </w:tcBorders>
            <w:vAlign w:val="center"/>
          </w:tcPr>
          <w:p w14:paraId="43D15830" w14:textId="77777777" w:rsidR="00F06B1C" w:rsidRDefault="000F2CD9" w:rsidP="00941433">
            <w:pPr>
              <w:pStyle w:val="TAL"/>
              <w:jc w:val="center"/>
              <w:rPr>
                <w:rFonts w:ascii="Times New Roman" w:hAnsi="Times New Roman"/>
                <w:szCs w:val="21"/>
              </w:rPr>
            </w:pPr>
            <m:oMathPara>
              <m:oMath>
                <m:sSub>
                  <m:sSubPr>
                    <m:ctrlPr>
                      <w:rPr>
                        <w:rFonts w:ascii="Cambria Math" w:hAnsi="Cambria Math"/>
                        <w:i/>
                      </w:rPr>
                    </m:ctrlPr>
                  </m:sSubPr>
                  <m:e>
                    <m:r>
                      <w:rPr>
                        <w:rFonts w:ascii="Cambria Math" w:hAnsi="Cambria Math"/>
                      </w:rPr>
                      <m:t>N</m:t>
                    </m:r>
                  </m:e>
                  <m:sub>
                    <m:r>
                      <w:rPr>
                        <w:rFonts w:ascii="Cambria Math" w:hAnsi="Cambria Math"/>
                      </w:rPr>
                      <m:t>TA,offset</m:t>
                    </m:r>
                  </m:sub>
                </m:sSub>
              </m:oMath>
            </m:oMathPara>
          </w:p>
        </w:tc>
        <w:tc>
          <w:tcPr>
            <w:tcW w:w="571" w:type="pct"/>
            <w:tcBorders>
              <w:top w:val="single" w:sz="4" w:space="0" w:color="auto"/>
              <w:left w:val="single" w:sz="4" w:space="0" w:color="auto"/>
              <w:bottom w:val="single" w:sz="4" w:space="0" w:color="auto"/>
              <w:right w:val="single" w:sz="4" w:space="0" w:color="auto"/>
            </w:tcBorders>
          </w:tcPr>
          <w:p w14:paraId="5131105A" w14:textId="77777777" w:rsidR="00F06B1C" w:rsidRPr="00D96373" w:rsidRDefault="000F2CD9" w:rsidP="00941433">
            <w:pPr>
              <w:pStyle w:val="TAL"/>
            </w:pPr>
            <m:oMathPara>
              <m:oMathParaPr>
                <m:jc m:val="left"/>
              </m:oMathParaPr>
              <m:oMath>
                <m:sSub>
                  <m:sSubPr>
                    <m:ctrlPr>
                      <w:rPr>
                        <w:rFonts w:ascii="Cambria Math" w:hAnsi="Cambria Math"/>
                        <w:i/>
                      </w:rPr>
                    </m:ctrlPr>
                  </m:sSubPr>
                  <m:e>
                    <m:r>
                      <w:rPr>
                        <w:rFonts w:ascii="Cambria Math" w:hAnsi="Cambria Math"/>
                      </w:rPr>
                      <m:t>T</m:t>
                    </m:r>
                  </m:e>
                  <m:sub>
                    <m:r>
                      <w:rPr>
                        <w:rFonts w:ascii="Cambria Math" w:hAnsi="Cambria Math"/>
                      </w:rPr>
                      <m:t>c</m:t>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624D25DC" w14:textId="77777777" w:rsidR="00F06B1C" w:rsidRDefault="00F06B1C" w:rsidP="00941433">
            <w:pPr>
              <w:pStyle w:val="TAL"/>
              <w:ind w:firstLineChars="100" w:firstLine="180"/>
              <w:rPr>
                <w:lang w:eastAsia="zh-CN"/>
              </w:rPr>
            </w:pPr>
            <w:r>
              <w:rPr>
                <w:rFonts w:hint="eastAsia"/>
                <w:lang w:eastAsia="zh-CN"/>
              </w:rPr>
              <w:t>2</w:t>
            </w:r>
            <w:r>
              <w:rPr>
                <w:lang w:eastAsia="zh-CN"/>
              </w:rPr>
              <w:t>5600</w:t>
            </w:r>
          </w:p>
        </w:tc>
      </w:tr>
    </w:tbl>
    <w:p w14:paraId="06983A6E" w14:textId="77777777" w:rsidR="00F06B1C" w:rsidRDefault="00F06B1C" w:rsidP="00F06B1C">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3299"/>
        <w:gridCol w:w="2763"/>
        <w:gridCol w:w="1276"/>
        <w:gridCol w:w="1263"/>
        <w:gridCol w:w="2082"/>
      </w:tblGrid>
      <w:tr w:rsidR="00F06B1C" w14:paraId="7A708467" w14:textId="77777777" w:rsidTr="00941433">
        <w:tc>
          <w:tcPr>
            <w:tcW w:w="3299" w:type="dxa"/>
          </w:tcPr>
          <w:p w14:paraId="19063274" w14:textId="77777777" w:rsidR="00F06B1C" w:rsidRPr="00C26E93" w:rsidRDefault="00F06B1C" w:rsidP="00941433">
            <w:pPr>
              <w:pStyle w:val="B1"/>
              <w:ind w:left="0" w:firstLine="0"/>
            </w:pPr>
            <w:r w:rsidRPr="00C26E93">
              <w:rPr>
                <w:rFonts w:hint="eastAsia"/>
              </w:rPr>
              <w:t>s</w:t>
            </w:r>
            <w:r w:rsidRPr="00C26E93">
              <w:t>withcingPeriodForFDD-SDL</w:t>
            </w:r>
            <w:r>
              <w:t xml:space="preserve"> (</w:t>
            </w:r>
            <w:r w:rsidRPr="000E76FD">
              <w:rPr>
                <w:noProof/>
                <w:lang w:val="en-US"/>
              </w:rPr>
              <w:t>T</w:t>
            </w:r>
            <w:r w:rsidRPr="000E76FD">
              <w:rPr>
                <w:noProof/>
                <w:vertAlign w:val="subscript"/>
                <w:lang w:val="en-US"/>
              </w:rPr>
              <w:t>switch</w:t>
            </w:r>
            <w:r>
              <w:t>)</w:t>
            </w:r>
            <w:r w:rsidRPr="00C26E93">
              <w:t xml:space="preserve"> </w:t>
            </w:r>
          </w:p>
        </w:tc>
        <w:tc>
          <w:tcPr>
            <w:tcW w:w="2763" w:type="dxa"/>
          </w:tcPr>
          <w:p w14:paraId="1DCA513A" w14:textId="77777777" w:rsidR="00F06B1C" w:rsidRPr="00C26E93" w:rsidRDefault="00F06B1C" w:rsidP="00941433">
            <w:pPr>
              <w:pStyle w:val="B1"/>
              <w:ind w:left="0" w:firstLine="0"/>
            </w:pPr>
            <w:r>
              <w:t>µs</w:t>
            </w:r>
          </w:p>
        </w:tc>
        <w:tc>
          <w:tcPr>
            <w:tcW w:w="1276" w:type="dxa"/>
          </w:tcPr>
          <w:p w14:paraId="759AE3AD"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35</w:t>
            </w:r>
          </w:p>
        </w:tc>
        <w:tc>
          <w:tcPr>
            <w:tcW w:w="1263" w:type="dxa"/>
          </w:tcPr>
          <w:p w14:paraId="521D5A3C"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70</w:t>
            </w:r>
          </w:p>
        </w:tc>
        <w:tc>
          <w:tcPr>
            <w:tcW w:w="2082" w:type="dxa"/>
          </w:tcPr>
          <w:p w14:paraId="4B1B8956"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1</w:t>
            </w:r>
            <w:r>
              <w:rPr>
                <w:rFonts w:eastAsiaTheme="minorEastAsia"/>
                <w:lang w:eastAsia="zh-CN"/>
              </w:rPr>
              <w:t>40</w:t>
            </w:r>
          </w:p>
        </w:tc>
      </w:tr>
      <w:tr w:rsidR="00F06B1C" w14:paraId="498DE874" w14:textId="77777777" w:rsidTr="00941433">
        <w:tc>
          <w:tcPr>
            <w:tcW w:w="3299" w:type="dxa"/>
          </w:tcPr>
          <w:p w14:paraId="49944D4B" w14:textId="77777777" w:rsidR="00F06B1C" w:rsidRPr="00C26E93" w:rsidRDefault="00F06B1C" w:rsidP="00941433">
            <w:pPr>
              <w:pStyle w:val="B1"/>
              <w:ind w:left="0" w:firstLine="0"/>
            </w:pPr>
            <w:r>
              <w:t>gapDurationPCelltoSCell-r19</w:t>
            </w:r>
          </w:p>
        </w:tc>
        <w:tc>
          <w:tcPr>
            <w:tcW w:w="2763" w:type="dxa"/>
          </w:tcPr>
          <w:p w14:paraId="5966030C" w14:textId="77777777" w:rsidR="00F06B1C" w:rsidRPr="00C26E93" w:rsidRDefault="00F06B1C" w:rsidP="00941433">
            <w:pPr>
              <w:pStyle w:val="B1"/>
              <w:ind w:left="0" w:firstLine="0"/>
            </w:pPr>
            <w:r>
              <w:t xml:space="preserve">in units of </w:t>
            </w:r>
            <w:r w:rsidRPr="00482DC4">
              <w:rPr>
                <w:lang w:eastAsia="sv-SE"/>
              </w:rPr>
              <w:t>15KHz SCS</w:t>
            </w:r>
            <w:r>
              <w:t xml:space="preserve"> symbol</w:t>
            </w:r>
          </w:p>
        </w:tc>
        <w:tc>
          <w:tcPr>
            <w:tcW w:w="1276" w:type="dxa"/>
          </w:tcPr>
          <w:p w14:paraId="398FC42B"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1</w:t>
            </w:r>
          </w:p>
        </w:tc>
        <w:tc>
          <w:tcPr>
            <w:tcW w:w="1263" w:type="dxa"/>
          </w:tcPr>
          <w:p w14:paraId="5B65732C"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1</w:t>
            </w:r>
          </w:p>
        </w:tc>
        <w:tc>
          <w:tcPr>
            <w:tcW w:w="2082" w:type="dxa"/>
          </w:tcPr>
          <w:p w14:paraId="5E0038BF"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2</w:t>
            </w:r>
          </w:p>
        </w:tc>
      </w:tr>
      <w:tr w:rsidR="00F06B1C" w14:paraId="0AEE46CB" w14:textId="77777777" w:rsidTr="00941433">
        <w:tc>
          <w:tcPr>
            <w:tcW w:w="3299" w:type="dxa"/>
          </w:tcPr>
          <w:p w14:paraId="641B87A6" w14:textId="77777777" w:rsidR="00F06B1C" w:rsidRPr="00C26E93" w:rsidRDefault="00F06B1C" w:rsidP="00941433">
            <w:pPr>
              <w:pStyle w:val="B1"/>
              <w:ind w:left="0" w:firstLine="0"/>
            </w:pPr>
            <w:r>
              <w:t>gapDurationSCelltoPCell-r19</w:t>
            </w:r>
          </w:p>
        </w:tc>
        <w:tc>
          <w:tcPr>
            <w:tcW w:w="2763" w:type="dxa"/>
          </w:tcPr>
          <w:p w14:paraId="0F2FDF86" w14:textId="77777777" w:rsidR="00F06B1C" w:rsidRPr="00C26E93" w:rsidRDefault="00F06B1C" w:rsidP="00941433">
            <w:pPr>
              <w:pStyle w:val="B1"/>
              <w:ind w:left="0" w:firstLine="0"/>
            </w:pPr>
            <w:r>
              <w:t xml:space="preserve">in units of </w:t>
            </w:r>
            <w:r w:rsidRPr="00482DC4">
              <w:rPr>
                <w:lang w:eastAsia="sv-SE"/>
              </w:rPr>
              <w:t>15KHz SCS</w:t>
            </w:r>
            <w:r>
              <w:t xml:space="preserve"> symbol</w:t>
            </w:r>
          </w:p>
        </w:tc>
        <w:tc>
          <w:tcPr>
            <w:tcW w:w="1276" w:type="dxa"/>
          </w:tcPr>
          <w:p w14:paraId="3A9EC097"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1</w:t>
            </w:r>
          </w:p>
        </w:tc>
        <w:tc>
          <w:tcPr>
            <w:tcW w:w="1263" w:type="dxa"/>
          </w:tcPr>
          <w:p w14:paraId="774F416F"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2</w:t>
            </w:r>
          </w:p>
        </w:tc>
        <w:tc>
          <w:tcPr>
            <w:tcW w:w="2082" w:type="dxa"/>
          </w:tcPr>
          <w:p w14:paraId="368E44B3" w14:textId="77777777" w:rsidR="00F06B1C" w:rsidRPr="00C26E93" w:rsidRDefault="00F06B1C" w:rsidP="00941433">
            <w:pPr>
              <w:pStyle w:val="B1"/>
              <w:ind w:left="0" w:firstLine="0"/>
              <w:rPr>
                <w:rFonts w:eastAsiaTheme="minorEastAsia"/>
                <w:lang w:eastAsia="zh-CN"/>
              </w:rPr>
            </w:pPr>
            <w:r>
              <w:rPr>
                <w:rFonts w:eastAsiaTheme="minorEastAsia" w:hint="eastAsia"/>
                <w:lang w:eastAsia="zh-CN"/>
              </w:rPr>
              <w:t>3</w:t>
            </w:r>
          </w:p>
        </w:tc>
      </w:tr>
    </w:tbl>
    <w:p w14:paraId="067BBED7" w14:textId="5454E704" w:rsidR="00F06B1C" w:rsidRDefault="00F06B1C" w:rsidP="007F4B58">
      <w:pPr>
        <w:pStyle w:val="B1"/>
        <w:ind w:left="0" w:firstLine="0"/>
        <w:rPr>
          <w:rFonts w:eastAsiaTheme="minorEastAsia"/>
          <w:b/>
          <w:sz w:val="24"/>
          <w:szCs w:val="24"/>
          <w:lang w:eastAsia="zh-CN"/>
        </w:rPr>
      </w:pPr>
    </w:p>
    <w:p w14:paraId="2D43E948" w14:textId="072ADACF" w:rsidR="00F06B1C" w:rsidRDefault="00F06B1C" w:rsidP="00F06B1C">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Test </w:t>
      </w:r>
      <w:r>
        <w:rPr>
          <w:rFonts w:eastAsiaTheme="minorEastAsia"/>
          <w:lang w:eastAsia="zh-CN"/>
        </w:rPr>
        <w:t>methodology</w:t>
      </w:r>
      <w:r>
        <w:rPr>
          <w:rFonts w:eastAsiaTheme="minorEastAsia" w:hint="eastAsia"/>
          <w:lang w:eastAsia="zh-CN"/>
        </w:rPr>
        <w:t xml:space="preserve"> for the U</w:t>
      </w:r>
      <w:r>
        <w:rPr>
          <w:rFonts w:eastAsiaTheme="minorEastAsia"/>
          <w:lang w:eastAsia="zh-CN"/>
        </w:rPr>
        <w:t>L RMC</w:t>
      </w:r>
    </w:p>
    <w:p w14:paraId="11E1601F" w14:textId="77777777" w:rsidR="00F06B1C" w:rsidRDefault="00F06B1C" w:rsidP="00F06B1C">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F</w:t>
      </w:r>
      <w:r w:rsidRPr="004C5E1D">
        <w:rPr>
          <w:rFonts w:eastAsiaTheme="minorEastAsia"/>
          <w:b/>
          <w:sz w:val="24"/>
          <w:szCs w:val="24"/>
          <w:lang w:eastAsia="zh-CN"/>
        </w:rPr>
        <w:t xml:space="preserve">or LB-LB CA via switching, a semi-static pattern with 40bits map should be specified for UL requirements testing, especially for the UL </w:t>
      </w:r>
      <w:r>
        <w:rPr>
          <w:rFonts w:eastAsiaTheme="minorEastAsia"/>
          <w:b/>
          <w:sz w:val="24"/>
          <w:szCs w:val="24"/>
          <w:lang w:eastAsia="zh-CN"/>
        </w:rPr>
        <w:t xml:space="preserve">on/off </w:t>
      </w:r>
      <w:r w:rsidRPr="004C5E1D">
        <w:rPr>
          <w:rFonts w:eastAsiaTheme="minorEastAsia"/>
          <w:b/>
          <w:sz w:val="24"/>
          <w:szCs w:val="24"/>
          <w:lang w:eastAsia="zh-CN"/>
        </w:rPr>
        <w:t>time mask</w:t>
      </w:r>
      <w:r>
        <w:rPr>
          <w:rFonts w:eastAsiaTheme="minorEastAsia"/>
          <w:b/>
          <w:sz w:val="24"/>
          <w:szCs w:val="24"/>
          <w:lang w:eastAsia="zh-CN"/>
        </w:rPr>
        <w:t>.</w:t>
      </w:r>
    </w:p>
    <w:p w14:paraId="0FD0AE0E" w14:textId="77777777" w:rsidR="00F06B1C" w:rsidRPr="005456C8" w:rsidRDefault="00F06B1C" w:rsidP="00F06B1C">
      <w:pPr>
        <w:pStyle w:val="B1"/>
        <w:ind w:left="0" w:firstLine="0"/>
        <w:rPr>
          <w:rFonts w:eastAsiaTheme="minorEastAsia"/>
          <w:b/>
          <w:sz w:val="24"/>
          <w:szCs w:val="24"/>
          <w:lang w:eastAsia="zh-CN"/>
        </w:rPr>
      </w:pPr>
      <w:r w:rsidRPr="00422E4B">
        <w:rPr>
          <w:rFonts w:eastAsiaTheme="minorEastAsia" w:hint="eastAsia"/>
          <w:b/>
          <w:sz w:val="24"/>
          <w:szCs w:val="24"/>
          <w:lang w:eastAsia="zh-CN"/>
        </w:rPr>
        <w:lastRenderedPageBreak/>
        <w:t xml:space="preserve">Observation </w:t>
      </w:r>
      <w:r>
        <w:rPr>
          <w:rFonts w:eastAsiaTheme="minorEastAsia"/>
          <w:b/>
          <w:sz w:val="24"/>
          <w:szCs w:val="24"/>
          <w:lang w:eastAsia="zh-CN"/>
        </w:rPr>
        <w:t>5</w:t>
      </w:r>
      <w:r w:rsidRPr="00422E4B">
        <w:rPr>
          <w:rFonts w:eastAsiaTheme="minorEastAsia" w:hint="eastAsia"/>
          <w:b/>
          <w:sz w:val="24"/>
          <w:szCs w:val="24"/>
          <w:lang w:eastAsia="zh-CN"/>
        </w:rPr>
        <w:t>:</w:t>
      </w:r>
      <w:r>
        <w:rPr>
          <w:rFonts w:eastAsiaTheme="minorEastAsia"/>
          <w:b/>
          <w:sz w:val="24"/>
          <w:szCs w:val="24"/>
          <w:lang w:eastAsia="zh-CN"/>
        </w:rPr>
        <w:t xml:space="preserve"> </w:t>
      </w:r>
      <w:r w:rsidRPr="005456C8">
        <w:rPr>
          <w:rFonts w:eastAsiaTheme="minorEastAsia" w:hint="eastAsia"/>
          <w:b/>
          <w:sz w:val="24"/>
          <w:szCs w:val="24"/>
          <w:lang w:eastAsia="zh-CN"/>
        </w:rPr>
        <w:t>Fo</w:t>
      </w:r>
      <w:r w:rsidRPr="005456C8">
        <w:rPr>
          <w:rFonts w:eastAsiaTheme="minorEastAsia"/>
          <w:b/>
          <w:sz w:val="24"/>
          <w:szCs w:val="24"/>
          <w:lang w:eastAsia="zh-CN"/>
        </w:rPr>
        <w:t>r</w:t>
      </w:r>
      <w:r w:rsidRPr="005456C8">
        <w:rPr>
          <w:b/>
        </w:rPr>
        <w:t xml:space="preserve"> </w:t>
      </w:r>
      <w:r w:rsidRPr="005456C8">
        <w:rPr>
          <w:rFonts w:eastAsiaTheme="minorEastAsia"/>
          <w:b/>
          <w:sz w:val="24"/>
          <w:szCs w:val="24"/>
          <w:lang w:eastAsia="zh-CN"/>
        </w:rPr>
        <w:t>LB-LB CA via switching, the switching gap should be considered 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 which will result that the available PUSCH symbols 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 are less than 14, i.e. 11, 12 and 13 symbols for one, two and three switching gaps respectively.</w:t>
      </w:r>
    </w:p>
    <w:p w14:paraId="44D70D49" w14:textId="77777777" w:rsidR="00F06B1C" w:rsidRDefault="00F06B1C" w:rsidP="00F06B1C">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to specify the following aspects in order to complete the UL RMC for </w:t>
      </w:r>
      <w:r w:rsidRPr="00F06B1C">
        <w:rPr>
          <w:rFonts w:eastAsiaTheme="minorEastAsia"/>
          <w:b/>
          <w:sz w:val="24"/>
          <w:szCs w:val="24"/>
          <w:lang w:eastAsia="zh-CN"/>
        </w:rPr>
        <w:t>LB-LB CA via switching</w:t>
      </w:r>
      <w:r>
        <w:rPr>
          <w:rFonts w:eastAsiaTheme="minorEastAsia"/>
          <w:b/>
          <w:sz w:val="24"/>
          <w:szCs w:val="24"/>
          <w:lang w:eastAsia="zh-CN"/>
        </w:rPr>
        <w:t>:</w:t>
      </w:r>
    </w:p>
    <w:p w14:paraId="09257161" w14:textId="77777777"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3-1: to specify </w:t>
      </w:r>
      <w:r w:rsidRPr="00311B3A">
        <w:rPr>
          <w:rFonts w:eastAsiaTheme="minorEastAsia"/>
          <w:b/>
          <w:i/>
          <w:sz w:val="24"/>
          <w:szCs w:val="24"/>
          <w:lang w:eastAsia="zh-CN"/>
        </w:rPr>
        <w:t>LBCA-SwitchingPattern</w:t>
      </w:r>
      <w:r>
        <w:rPr>
          <w:rFonts w:eastAsiaTheme="minorEastAsia"/>
          <w:b/>
          <w:sz w:val="24"/>
          <w:szCs w:val="24"/>
          <w:lang w:eastAsia="zh-CN"/>
        </w:rPr>
        <w:t xml:space="preserve"> for UL RMC of </w:t>
      </w:r>
      <w:r w:rsidRPr="00F06B1C">
        <w:rPr>
          <w:rFonts w:eastAsiaTheme="minorEastAsia"/>
          <w:b/>
          <w:sz w:val="24"/>
          <w:szCs w:val="24"/>
          <w:lang w:eastAsia="zh-CN"/>
        </w:rPr>
        <w:t>LB-LB CA via switching</w:t>
      </w:r>
      <w:r w:rsidRPr="00311B3A">
        <w:rPr>
          <w:rFonts w:eastAsiaTheme="minorEastAsia"/>
          <w:b/>
          <w:sz w:val="24"/>
          <w:szCs w:val="24"/>
          <w:lang w:eastAsia="zh-CN"/>
        </w:rPr>
        <w:t xml:space="preserve">. </w:t>
      </w:r>
    </w:p>
    <w:p w14:paraId="7C7B5121" w14:textId="77777777"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3-2: to specify the UL RMC </w:t>
      </w:r>
      <w:r w:rsidRPr="005456C8">
        <w:rPr>
          <w:rFonts w:eastAsiaTheme="minorEastAsia"/>
          <w:b/>
          <w:sz w:val="24"/>
          <w:szCs w:val="24"/>
          <w:lang w:eastAsia="zh-CN"/>
        </w:rPr>
        <w:t>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w:t>
      </w:r>
      <w:r>
        <w:rPr>
          <w:rFonts w:eastAsiaTheme="minorEastAsia"/>
          <w:b/>
          <w:sz w:val="24"/>
          <w:szCs w:val="24"/>
          <w:lang w:eastAsia="zh-CN"/>
        </w:rPr>
        <w:t xml:space="preserve"> considering </w:t>
      </w:r>
      <w:r w:rsidRPr="005456C8">
        <w:rPr>
          <w:rFonts w:eastAsiaTheme="minorEastAsia"/>
          <w:b/>
          <w:sz w:val="24"/>
          <w:szCs w:val="24"/>
          <w:lang w:eastAsia="zh-CN"/>
        </w:rPr>
        <w:t>the switching gap</w:t>
      </w:r>
      <w:r>
        <w:rPr>
          <w:rFonts w:eastAsiaTheme="minorEastAsia"/>
          <w:b/>
          <w:sz w:val="24"/>
          <w:szCs w:val="24"/>
          <w:lang w:eastAsia="zh-CN"/>
        </w:rPr>
        <w:t xml:space="preserve">, </w:t>
      </w:r>
      <w:r w:rsidRPr="005456C8">
        <w:rPr>
          <w:rFonts w:eastAsiaTheme="minorEastAsia"/>
          <w:b/>
          <w:sz w:val="24"/>
          <w:szCs w:val="24"/>
          <w:lang w:eastAsia="zh-CN"/>
        </w:rPr>
        <w:t>which will result that the available PUSCH symbols in the UL switch-</w:t>
      </w:r>
      <w:r>
        <w:rPr>
          <w:rFonts w:eastAsiaTheme="minorEastAsia"/>
          <w:b/>
          <w:sz w:val="24"/>
          <w:szCs w:val="24"/>
          <w:lang w:eastAsia="zh-CN"/>
        </w:rPr>
        <w:t>from</w:t>
      </w:r>
      <w:r w:rsidRPr="005456C8">
        <w:rPr>
          <w:rFonts w:eastAsiaTheme="minorEastAsia"/>
          <w:b/>
          <w:sz w:val="24"/>
          <w:szCs w:val="24"/>
          <w:lang w:eastAsia="zh-CN"/>
        </w:rPr>
        <w:t xml:space="preserve"> slot of the PCell FDD band are less than 14, i.e. 11, 12 and 13 symbols for one, two and three switching gaps respectively.</w:t>
      </w:r>
    </w:p>
    <w:p w14:paraId="21E4565A" w14:textId="77777777" w:rsidR="00F06B1C" w:rsidRDefault="00F06B1C" w:rsidP="00F06B1C">
      <w:pPr>
        <w:pStyle w:val="B1"/>
        <w:ind w:left="0" w:firstLine="420"/>
        <w:rPr>
          <w:rFonts w:eastAsiaTheme="minorEastAsia"/>
          <w:b/>
          <w:sz w:val="24"/>
          <w:szCs w:val="24"/>
          <w:lang w:eastAsia="zh-CN"/>
        </w:rPr>
      </w:pPr>
      <w:r>
        <w:rPr>
          <w:rFonts w:eastAsiaTheme="minorEastAsia"/>
          <w:b/>
          <w:sz w:val="24"/>
          <w:szCs w:val="24"/>
          <w:lang w:eastAsia="zh-CN"/>
        </w:rPr>
        <w:t xml:space="preserve">3-3: </w:t>
      </w:r>
      <w:r w:rsidRPr="00F06B1C">
        <w:rPr>
          <w:rFonts w:eastAsiaTheme="minorEastAsia"/>
          <w:b/>
          <w:sz w:val="24"/>
          <w:szCs w:val="24"/>
          <w:lang w:eastAsia="zh-CN"/>
        </w:rPr>
        <w:t xml:space="preserve">RAN4 explore the test methodology </w:t>
      </w:r>
      <w:r>
        <w:rPr>
          <w:rFonts w:eastAsiaTheme="minorEastAsia"/>
          <w:b/>
          <w:sz w:val="24"/>
          <w:szCs w:val="24"/>
          <w:lang w:eastAsia="zh-CN"/>
        </w:rPr>
        <w:t xml:space="preserve">which is used </w:t>
      </w:r>
      <w:r w:rsidRPr="00F06B1C">
        <w:rPr>
          <w:rFonts w:eastAsiaTheme="minorEastAsia"/>
          <w:b/>
          <w:sz w:val="24"/>
          <w:szCs w:val="24"/>
          <w:lang w:eastAsia="zh-CN"/>
        </w:rPr>
        <w:t>to verify the UL transmitting signal’s performance for UE before and/or after the Switching gap(s).</w:t>
      </w:r>
    </w:p>
    <w:p w14:paraId="1218F29F" w14:textId="77777777" w:rsidR="00F06B1C" w:rsidRPr="00F06B1C" w:rsidRDefault="00F06B1C" w:rsidP="00F06B1C">
      <w:pPr>
        <w:rPr>
          <w:rFonts w:eastAsiaTheme="minorEastAsia"/>
          <w:lang w:eastAsia="zh-CN"/>
        </w:rPr>
      </w:pPr>
    </w:p>
    <w:p w14:paraId="74F47D6E" w14:textId="6CEEE47C" w:rsidR="009267C2" w:rsidRPr="00AB3D40" w:rsidRDefault="009267C2" w:rsidP="009267C2">
      <w:pPr>
        <w:pStyle w:val="1"/>
        <w:rPr>
          <w:lang w:eastAsia="zh-CN"/>
        </w:rPr>
      </w:pPr>
      <w:r>
        <w:t>Reference</w:t>
      </w:r>
    </w:p>
    <w:p w14:paraId="69713252" w14:textId="3CA7FAB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F62330" w:rsidRPr="00F62330">
        <w:rPr>
          <w:rFonts w:eastAsiaTheme="minorEastAsia"/>
          <w:sz w:val="24"/>
          <w:szCs w:val="24"/>
          <w:lang w:eastAsia="zh-CN"/>
        </w:rPr>
        <w:t>R2-2506533</w:t>
      </w:r>
      <w:r w:rsidR="00F62330">
        <w:rPr>
          <w:rFonts w:eastAsiaTheme="minorEastAsia"/>
          <w:sz w:val="24"/>
          <w:szCs w:val="24"/>
          <w:lang w:eastAsia="zh-CN"/>
        </w:rPr>
        <w:t>, “</w:t>
      </w:r>
      <w:r w:rsidR="00F62330" w:rsidRPr="00F62330">
        <w:rPr>
          <w:rFonts w:eastAsiaTheme="minorEastAsia"/>
          <w:sz w:val="24"/>
          <w:szCs w:val="24"/>
          <w:lang w:eastAsia="zh-CN"/>
        </w:rPr>
        <w:t>Introduction of low NR band carrier aggregation via switching</w:t>
      </w:r>
      <w:r w:rsidR="00F62330">
        <w:rPr>
          <w:rFonts w:eastAsiaTheme="minorEastAsia"/>
          <w:sz w:val="24"/>
          <w:szCs w:val="24"/>
          <w:lang w:eastAsia="zh-CN"/>
        </w:rPr>
        <w:t xml:space="preserve">”, </w:t>
      </w:r>
      <w:r w:rsidR="00F62330" w:rsidRPr="00F62330">
        <w:rPr>
          <w:rFonts w:eastAsiaTheme="minorEastAsia"/>
          <w:sz w:val="24"/>
          <w:szCs w:val="24"/>
          <w:lang w:eastAsia="zh-CN"/>
        </w:rPr>
        <w:t>Apple, Telus, Nokia</w:t>
      </w:r>
    </w:p>
    <w:p w14:paraId="58B3061D" w14:textId="4DE86E90" w:rsidR="00F62330" w:rsidRDefault="003F7643"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2] Chair notes RAN1#122.</w:t>
      </w:r>
    </w:p>
    <w:p w14:paraId="20CEF81D" w14:textId="27E36BEB" w:rsidR="00AA02EC" w:rsidRDefault="00AA02EC"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3] </w:t>
      </w:r>
      <w:r w:rsidR="0082185E" w:rsidRPr="0082185E">
        <w:rPr>
          <w:rFonts w:eastAsiaTheme="minorEastAsia"/>
          <w:sz w:val="24"/>
          <w:szCs w:val="24"/>
          <w:lang w:eastAsia="zh-CN"/>
        </w:rPr>
        <w:t>R4-2511862</w:t>
      </w:r>
      <w:r>
        <w:rPr>
          <w:rFonts w:eastAsiaTheme="minorEastAsia"/>
          <w:sz w:val="24"/>
          <w:szCs w:val="24"/>
          <w:lang w:eastAsia="zh-CN"/>
        </w:rPr>
        <w:t>,</w:t>
      </w:r>
      <w:r>
        <w:rPr>
          <w:rFonts w:eastAsiaTheme="minorEastAsia"/>
          <w:sz w:val="24"/>
          <w:szCs w:val="24"/>
          <w:lang w:val="en-US" w:eastAsia="zh-CN"/>
        </w:rPr>
        <w:t>”</w:t>
      </w:r>
      <w:r w:rsidRPr="00AA02EC">
        <w:rPr>
          <w:rFonts w:eastAsiaTheme="minorEastAsia"/>
          <w:sz w:val="24"/>
          <w:szCs w:val="24"/>
          <w:lang w:eastAsia="zh-CN"/>
        </w:rPr>
        <w:t>WF on UE RF requirements for LB CA via switching</w:t>
      </w:r>
      <w:r>
        <w:rPr>
          <w:rFonts w:eastAsiaTheme="minorEastAsia"/>
          <w:sz w:val="24"/>
          <w:szCs w:val="24"/>
          <w:lang w:eastAsia="zh-CN"/>
        </w:rPr>
        <w:t>”, Apple</w:t>
      </w:r>
    </w:p>
    <w:p w14:paraId="0FB377DC" w14:textId="7E92FD58" w:rsidR="00AA02EC" w:rsidRDefault="00B76FC7"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Pr="00B76FC7">
        <w:rPr>
          <w:rFonts w:eastAsiaTheme="minorEastAsia"/>
          <w:sz w:val="24"/>
          <w:szCs w:val="24"/>
          <w:lang w:eastAsia="zh-CN"/>
        </w:rPr>
        <w:t>R4-2509246</w:t>
      </w:r>
      <w:r>
        <w:rPr>
          <w:rFonts w:eastAsiaTheme="minorEastAsia"/>
          <w:sz w:val="24"/>
          <w:szCs w:val="24"/>
          <w:lang w:eastAsia="zh-CN"/>
        </w:rPr>
        <w:t xml:space="preserve">, </w:t>
      </w:r>
      <w:r w:rsidRPr="00B76FC7">
        <w:rPr>
          <w:rFonts w:eastAsiaTheme="minorEastAsia"/>
          <w:sz w:val="24"/>
          <w:szCs w:val="24"/>
          <w:lang w:eastAsia="zh-CN"/>
        </w:rPr>
        <w:t>Discussion on UE RF requirements for low band CA via switching</w:t>
      </w:r>
      <w:r>
        <w:rPr>
          <w:rFonts w:eastAsiaTheme="minorEastAsia"/>
          <w:sz w:val="24"/>
          <w:szCs w:val="24"/>
          <w:lang w:eastAsia="zh-CN"/>
        </w:rPr>
        <w:t>, CATT</w:t>
      </w:r>
    </w:p>
    <w:p w14:paraId="052CBD1E" w14:textId="5C3F1A63" w:rsidR="001264EE" w:rsidRPr="00627FD1" w:rsidRDefault="001264EE" w:rsidP="001264EE">
      <w:pPr>
        <w:pStyle w:val="B1"/>
        <w:ind w:left="0" w:firstLine="0"/>
        <w:rPr>
          <w:sz w:val="24"/>
          <w:szCs w:val="24"/>
          <w:lang w:eastAsia="zh-CN"/>
        </w:rPr>
      </w:pPr>
      <w:r w:rsidRPr="00627FD1">
        <w:rPr>
          <w:sz w:val="24"/>
          <w:szCs w:val="24"/>
          <w:lang w:eastAsia="zh-CN"/>
        </w:rPr>
        <w:t>[</w:t>
      </w:r>
      <w:r>
        <w:rPr>
          <w:sz w:val="24"/>
          <w:szCs w:val="24"/>
          <w:lang w:eastAsia="zh-CN"/>
        </w:rPr>
        <w:t>5</w:t>
      </w:r>
      <w:r w:rsidRPr="00627FD1">
        <w:rPr>
          <w:sz w:val="24"/>
          <w:szCs w:val="24"/>
          <w:lang w:eastAsia="zh-CN"/>
        </w:rPr>
        <w:t xml:space="preserve">] </w:t>
      </w:r>
      <w:r w:rsidRPr="0090096E">
        <w:rPr>
          <w:sz w:val="24"/>
          <w:szCs w:val="24"/>
          <w:lang w:eastAsia="zh-CN"/>
        </w:rPr>
        <w:t>TR 38.768 v</w:t>
      </w:r>
      <w:r>
        <w:rPr>
          <w:sz w:val="24"/>
          <w:szCs w:val="24"/>
          <w:lang w:eastAsia="zh-CN"/>
        </w:rPr>
        <w:t>2</w:t>
      </w:r>
      <w:r w:rsidRPr="0090096E">
        <w:rPr>
          <w:sz w:val="24"/>
          <w:szCs w:val="24"/>
          <w:lang w:eastAsia="zh-CN"/>
        </w:rPr>
        <w:t>.0.0 on Low NR band carrier aggregation via switching</w:t>
      </w:r>
      <w:r>
        <w:rPr>
          <w:sz w:val="24"/>
          <w:szCs w:val="24"/>
          <w:lang w:eastAsia="zh-CN"/>
        </w:rPr>
        <w:t xml:space="preserve"> Apple</w:t>
      </w:r>
    </w:p>
    <w:p w14:paraId="0C5F6C26" w14:textId="77777777" w:rsidR="009A63C2" w:rsidRPr="001264EE" w:rsidRDefault="009A63C2" w:rsidP="009267C2">
      <w:pPr>
        <w:pStyle w:val="B1"/>
        <w:ind w:left="0" w:firstLine="0"/>
        <w:rPr>
          <w:rFonts w:eastAsiaTheme="minorEastAsia"/>
          <w:lang w:eastAsia="zh-CN"/>
        </w:rPr>
      </w:pPr>
    </w:p>
    <w:sectPr w:rsidR="009A63C2" w:rsidRPr="001264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5CF2C" w14:textId="77777777" w:rsidR="000F2CD9" w:rsidRPr="00A10429" w:rsidRDefault="000F2CD9" w:rsidP="0064547A">
      <w:pPr>
        <w:spacing w:after="0"/>
        <w:rPr>
          <w:kern w:val="2"/>
          <w:lang w:eastAsia="zh-CN"/>
        </w:rPr>
      </w:pPr>
      <w:r>
        <w:separator/>
      </w:r>
    </w:p>
  </w:endnote>
  <w:endnote w:type="continuationSeparator" w:id="0">
    <w:p w14:paraId="1321C92F" w14:textId="77777777" w:rsidR="000F2CD9" w:rsidRPr="00A10429" w:rsidRDefault="000F2CD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83A4D" w14:textId="77777777" w:rsidR="000F2CD9" w:rsidRPr="00A10429" w:rsidRDefault="000F2CD9" w:rsidP="0064547A">
      <w:pPr>
        <w:spacing w:after="0"/>
        <w:rPr>
          <w:kern w:val="2"/>
          <w:lang w:eastAsia="zh-CN"/>
        </w:rPr>
      </w:pPr>
      <w:r>
        <w:separator/>
      </w:r>
    </w:p>
  </w:footnote>
  <w:footnote w:type="continuationSeparator" w:id="0">
    <w:p w14:paraId="47808FE1" w14:textId="77777777" w:rsidR="000F2CD9" w:rsidRPr="00A10429" w:rsidRDefault="000F2CD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4"/>
  </w:num>
  <w:num w:numId="3">
    <w:abstractNumId w:val="28"/>
  </w:num>
  <w:num w:numId="4">
    <w:abstractNumId w:val="12"/>
  </w:num>
  <w:num w:numId="5">
    <w:abstractNumId w:val="5"/>
  </w:num>
  <w:num w:numId="6">
    <w:abstractNumId w:val="20"/>
  </w:num>
  <w:num w:numId="7">
    <w:abstractNumId w:val="4"/>
  </w:num>
  <w:num w:numId="8">
    <w:abstractNumId w:val="19"/>
  </w:num>
  <w:num w:numId="9">
    <w:abstractNumId w:val="32"/>
  </w:num>
  <w:num w:numId="10">
    <w:abstractNumId w:val="32"/>
  </w:num>
  <w:num w:numId="11">
    <w:abstractNumId w:val="2"/>
  </w:num>
  <w:num w:numId="12">
    <w:abstractNumId w:val="8"/>
  </w:num>
  <w:num w:numId="13">
    <w:abstractNumId w:val="7"/>
  </w:num>
  <w:num w:numId="14">
    <w:abstractNumId w:val="26"/>
  </w:num>
  <w:num w:numId="15">
    <w:abstractNumId w:val="32"/>
  </w:num>
  <w:num w:numId="16">
    <w:abstractNumId w:val="32"/>
  </w:num>
  <w:num w:numId="17">
    <w:abstractNumId w:val="18"/>
  </w:num>
  <w:num w:numId="18">
    <w:abstractNumId w:val="33"/>
  </w:num>
  <w:num w:numId="19">
    <w:abstractNumId w:val="32"/>
  </w:num>
  <w:num w:numId="20">
    <w:abstractNumId w:val="6"/>
  </w:num>
  <w:num w:numId="21">
    <w:abstractNumId w:val="32"/>
  </w:num>
  <w:num w:numId="22">
    <w:abstractNumId w:val="32"/>
  </w:num>
  <w:num w:numId="23">
    <w:abstractNumId w:val="9"/>
  </w:num>
  <w:num w:numId="24">
    <w:abstractNumId w:val="3"/>
  </w:num>
  <w:num w:numId="25">
    <w:abstractNumId w:val="1"/>
  </w:num>
  <w:num w:numId="26">
    <w:abstractNumId w:val="10"/>
  </w:num>
  <w:num w:numId="27">
    <w:abstractNumId w:val="11"/>
  </w:num>
  <w:num w:numId="28">
    <w:abstractNumId w:val="21"/>
  </w:num>
  <w:num w:numId="29">
    <w:abstractNumId w:val="22"/>
  </w:num>
  <w:num w:numId="30">
    <w:abstractNumId w:val="17"/>
  </w:num>
  <w:num w:numId="31">
    <w:abstractNumId w:val="16"/>
  </w:num>
  <w:num w:numId="32">
    <w:abstractNumId w:val="25"/>
  </w:num>
  <w:num w:numId="33">
    <w:abstractNumId w:val="24"/>
  </w:num>
  <w:num w:numId="34">
    <w:abstractNumId w:val="15"/>
  </w:num>
  <w:num w:numId="35">
    <w:abstractNumId w:val="31"/>
  </w:num>
  <w:num w:numId="36">
    <w:abstractNumId w:val="23"/>
  </w:num>
  <w:num w:numId="37">
    <w:abstractNumId w:val="0"/>
  </w:num>
  <w:num w:numId="38">
    <w:abstractNumId w:val="29"/>
  </w:num>
  <w:num w:numId="39">
    <w:abstractNumId w:val="30"/>
  </w:num>
  <w:num w:numId="40">
    <w:abstractNumId w:val="27"/>
  </w:num>
  <w:num w:numId="4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3940"/>
    <w:rsid w:val="00903A60"/>
    <w:rsid w:val="009049F1"/>
    <w:rsid w:val="0090527F"/>
    <w:rsid w:val="00906705"/>
    <w:rsid w:val="00906A6B"/>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6A23E-F53A-426B-9B95-EB16A36B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2288</TotalTime>
  <Pages>8</Pages>
  <Words>2323</Words>
  <Characters>13247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194</cp:revision>
  <dcterms:created xsi:type="dcterms:W3CDTF">2025-04-29T07:14:00Z</dcterms:created>
  <dcterms:modified xsi:type="dcterms:W3CDTF">2025-10-02T01:32:00Z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